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83EB" w14:textId="0065BA14" w:rsidR="009A0B70" w:rsidRDefault="00D4230F">
      <w:pPr>
        <w:pStyle w:val="1"/>
        <w:spacing w:line="324" w:lineRule="auto"/>
        <w:ind w:left="691" w:right="741"/>
      </w:pPr>
      <w:r>
        <w:rPr>
          <w:spacing w:val="-20"/>
        </w:rPr>
        <w:t>关于征集</w:t>
      </w:r>
      <w:r w:rsidR="00C92C0D">
        <w:rPr>
          <w:rFonts w:hint="eastAsia"/>
          <w:spacing w:val="-20"/>
        </w:rPr>
        <w:t>移动通信转售行业优秀案例的通知</w:t>
      </w:r>
    </w:p>
    <w:p w14:paraId="6A6D9A45" w14:textId="77777777" w:rsidR="009A0B70" w:rsidRDefault="009A0B70">
      <w:pPr>
        <w:pStyle w:val="a3"/>
        <w:spacing w:before="3"/>
        <w:rPr>
          <w:rFonts w:ascii="宋体"/>
          <w:b/>
          <w:sz w:val="28"/>
        </w:rPr>
      </w:pPr>
    </w:p>
    <w:p w14:paraId="01044834" w14:textId="413FCEE5" w:rsidR="00284FDA" w:rsidRPr="00C0172D" w:rsidRDefault="00D4230F" w:rsidP="00BE7E95">
      <w:pPr>
        <w:autoSpaceDE/>
        <w:autoSpaceDN/>
        <w:spacing w:line="360" w:lineRule="auto"/>
        <w:jc w:val="both"/>
        <w:rPr>
          <w:rFonts w:cstheme="minorBidi"/>
          <w:kern w:val="2"/>
          <w:sz w:val="32"/>
          <w:szCs w:val="32"/>
        </w:rPr>
      </w:pPr>
      <w:r w:rsidRPr="00C0172D">
        <w:rPr>
          <w:rFonts w:cstheme="minorBidi"/>
          <w:kern w:val="2"/>
          <w:sz w:val="32"/>
          <w:szCs w:val="32"/>
        </w:rPr>
        <w:t>中国电信集团有限公司，中国移动通信集团有限公司，中国联合网络通信集团有限公司，</w:t>
      </w:r>
      <w:r w:rsidR="000553EE" w:rsidRPr="00C0172D">
        <w:rPr>
          <w:rFonts w:cstheme="minorBidi" w:hint="eastAsia"/>
          <w:kern w:val="2"/>
          <w:sz w:val="32"/>
          <w:szCs w:val="32"/>
        </w:rPr>
        <w:t>各移动通信转售企业</w:t>
      </w:r>
      <w:r w:rsidRPr="00C0172D">
        <w:rPr>
          <w:rFonts w:cstheme="minorBidi"/>
          <w:kern w:val="2"/>
          <w:sz w:val="32"/>
          <w:szCs w:val="32"/>
        </w:rPr>
        <w:t>：</w:t>
      </w:r>
    </w:p>
    <w:p w14:paraId="10944508" w14:textId="60CC1F56" w:rsidR="00B2542B" w:rsidRPr="00C0172D" w:rsidRDefault="00B2542B" w:rsidP="00C0172D">
      <w:pPr>
        <w:autoSpaceDE/>
        <w:autoSpaceDN/>
        <w:spacing w:line="360" w:lineRule="auto"/>
        <w:ind w:firstLineChars="201" w:firstLine="643"/>
        <w:jc w:val="both"/>
        <w:rPr>
          <w:rFonts w:cstheme="minorBidi"/>
          <w:kern w:val="2"/>
          <w:sz w:val="32"/>
          <w:szCs w:val="32"/>
        </w:rPr>
      </w:pPr>
      <w:r w:rsidRPr="00C0172D">
        <w:rPr>
          <w:rFonts w:cstheme="minorBidi" w:hint="eastAsia"/>
          <w:kern w:val="2"/>
          <w:sz w:val="32"/>
          <w:szCs w:val="32"/>
        </w:rPr>
        <w:t>自2018年5月</w:t>
      </w:r>
      <w:r w:rsidR="00C56B5B" w:rsidRPr="00C0172D">
        <w:rPr>
          <w:rFonts w:cstheme="minorBidi" w:hint="eastAsia"/>
          <w:kern w:val="2"/>
          <w:sz w:val="32"/>
          <w:szCs w:val="32"/>
        </w:rPr>
        <w:t>正式商用以来，</w:t>
      </w:r>
      <w:r w:rsidRPr="00C0172D">
        <w:rPr>
          <w:rFonts w:cstheme="minorBidi" w:hint="eastAsia"/>
          <w:kern w:val="2"/>
          <w:sz w:val="32"/>
          <w:szCs w:val="32"/>
        </w:rPr>
        <w:t>我国移动通信转售业务取得了不俗的成绩。从用户角度来看，截至</w:t>
      </w:r>
      <w:r w:rsidRPr="00C0172D">
        <w:rPr>
          <w:rFonts w:cstheme="minorBidi"/>
          <w:kern w:val="2"/>
          <w:sz w:val="32"/>
          <w:szCs w:val="32"/>
        </w:rPr>
        <w:t>2021年5月底，全国</w:t>
      </w:r>
      <w:proofErr w:type="gramStart"/>
      <w:r w:rsidRPr="00C0172D">
        <w:rPr>
          <w:rFonts w:cstheme="minorBidi"/>
          <w:kern w:val="2"/>
          <w:sz w:val="32"/>
          <w:szCs w:val="32"/>
        </w:rPr>
        <w:t>虚商用户</w:t>
      </w:r>
      <w:proofErr w:type="gramEnd"/>
      <w:r w:rsidRPr="00C0172D">
        <w:rPr>
          <w:rFonts w:cstheme="minorBidi"/>
          <w:kern w:val="2"/>
          <w:sz w:val="32"/>
          <w:szCs w:val="32"/>
        </w:rPr>
        <w:t>达到1.1亿户，同时为提升用户质量，正加快清理11位物联网卡，为13位物联网行业卡转售做准备。从收入角度来看，2021年1-5月，移动转售收入规模达到了14.6亿元，同比增长23.1%，超过基础运营</w:t>
      </w:r>
      <w:proofErr w:type="gramStart"/>
      <w:r w:rsidRPr="00C0172D">
        <w:rPr>
          <w:rFonts w:cstheme="minorBidi"/>
          <w:kern w:val="2"/>
          <w:sz w:val="32"/>
          <w:szCs w:val="32"/>
        </w:rPr>
        <w:t>商收入</w:t>
      </w:r>
      <w:proofErr w:type="gramEnd"/>
      <w:r w:rsidRPr="00C0172D">
        <w:rPr>
          <w:rFonts w:cstheme="minorBidi"/>
          <w:kern w:val="2"/>
          <w:sz w:val="32"/>
          <w:szCs w:val="32"/>
        </w:rPr>
        <w:t>增速16.4个百分点。从国际角度来看，2018年起，亚太超过西欧成为全球第一大MVNO用户区域市场，中国已成为全球最大的虚拟运营市场。虚拟运营企业持</w:t>
      </w:r>
      <w:proofErr w:type="gramStart"/>
      <w:r w:rsidRPr="00C0172D">
        <w:rPr>
          <w:rFonts w:cstheme="minorBidi"/>
          <w:kern w:val="2"/>
          <w:sz w:val="32"/>
          <w:szCs w:val="32"/>
        </w:rPr>
        <w:t>续发挥</w:t>
      </w:r>
      <w:proofErr w:type="gramEnd"/>
      <w:r w:rsidRPr="00C0172D">
        <w:rPr>
          <w:rFonts w:cstheme="minorBidi"/>
          <w:kern w:val="2"/>
          <w:sz w:val="32"/>
          <w:szCs w:val="32"/>
        </w:rPr>
        <w:t>在产品创新、业务运营等方面优势，满足移动用户个性化、差异化的应用需求，提升了行业整体品牌和价值。</w:t>
      </w:r>
    </w:p>
    <w:p w14:paraId="47F07C67" w14:textId="5D59912B" w:rsidR="007269CD" w:rsidRPr="00C0172D" w:rsidRDefault="007269CD"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虚拟运营分会</w:t>
      </w:r>
      <w:r w:rsidR="00C56B5B" w:rsidRPr="00C0172D">
        <w:rPr>
          <w:rFonts w:cstheme="minorBidi" w:hint="eastAsia"/>
          <w:kern w:val="2"/>
          <w:sz w:val="32"/>
          <w:szCs w:val="32"/>
        </w:rPr>
        <w:t>自</w:t>
      </w:r>
      <w:r w:rsidR="00C56B5B" w:rsidRPr="00C0172D">
        <w:rPr>
          <w:rFonts w:cstheme="minorBidi"/>
          <w:kern w:val="2"/>
          <w:sz w:val="32"/>
          <w:szCs w:val="32"/>
        </w:rPr>
        <w:t>2014年</w:t>
      </w:r>
      <w:r w:rsidRPr="00C0172D">
        <w:rPr>
          <w:rFonts w:cstheme="minorBidi"/>
          <w:kern w:val="2"/>
          <w:sz w:val="32"/>
          <w:szCs w:val="32"/>
        </w:rPr>
        <w:t>成立以来，始终坚持“公开、公平、公正”的原则，为推动移动转售行业健康可持续发展，充分发挥桥梁纽带的作用，为企业和政府提供高效、实用的服务。如今，虚拟运营分会已伴随着虚拟运营行业走过7个春秋了，在这7年里，分会见证了虚拟运营行业从无到有，从无序到合</w:t>
      </w:r>
      <w:proofErr w:type="gramStart"/>
      <w:r w:rsidRPr="00C0172D">
        <w:rPr>
          <w:rFonts w:cstheme="minorBidi"/>
          <w:kern w:val="2"/>
          <w:sz w:val="32"/>
          <w:szCs w:val="32"/>
        </w:rPr>
        <w:t>规</w:t>
      </w:r>
      <w:proofErr w:type="gramEnd"/>
      <w:r w:rsidRPr="00C0172D">
        <w:rPr>
          <w:rFonts w:cstheme="minorBidi"/>
          <w:kern w:val="2"/>
          <w:sz w:val="32"/>
          <w:szCs w:val="32"/>
        </w:rPr>
        <w:t>，也将继续陪伴虚拟运营行业一同成长。</w:t>
      </w:r>
    </w:p>
    <w:p w14:paraId="754F9981" w14:textId="04ABB779" w:rsidR="002D3D61" w:rsidRPr="00C0172D" w:rsidRDefault="007269CD" w:rsidP="00C0172D">
      <w:pPr>
        <w:autoSpaceDE/>
        <w:autoSpaceDN/>
        <w:spacing w:line="360" w:lineRule="auto"/>
        <w:ind w:firstLineChars="201" w:firstLine="643"/>
        <w:jc w:val="both"/>
        <w:rPr>
          <w:rFonts w:cstheme="minorBidi"/>
          <w:kern w:val="2"/>
          <w:sz w:val="32"/>
          <w:szCs w:val="32"/>
        </w:rPr>
      </w:pPr>
      <w:r w:rsidRPr="00C0172D">
        <w:rPr>
          <w:rFonts w:cstheme="minorBidi" w:hint="eastAsia"/>
          <w:kern w:val="2"/>
          <w:sz w:val="32"/>
          <w:szCs w:val="32"/>
        </w:rPr>
        <w:t>为了</w:t>
      </w:r>
      <w:r w:rsidR="00324120" w:rsidRPr="00C0172D">
        <w:rPr>
          <w:rFonts w:cstheme="minorBidi" w:hint="eastAsia"/>
          <w:kern w:val="2"/>
          <w:sz w:val="32"/>
          <w:szCs w:val="32"/>
        </w:rPr>
        <w:t>进一步推进</w:t>
      </w:r>
      <w:r w:rsidRPr="00C0172D">
        <w:rPr>
          <w:rFonts w:cstheme="minorBidi" w:hint="eastAsia"/>
          <w:kern w:val="2"/>
          <w:sz w:val="32"/>
          <w:szCs w:val="32"/>
        </w:rPr>
        <w:t>移动通信转售行业的健康发展，</w:t>
      </w:r>
      <w:r w:rsidR="002D3D61" w:rsidRPr="00C0172D">
        <w:rPr>
          <w:rFonts w:cstheme="minorBidi" w:hint="eastAsia"/>
          <w:kern w:val="2"/>
          <w:sz w:val="32"/>
          <w:szCs w:val="32"/>
        </w:rPr>
        <w:t>鼓励和支持移动转售行业优秀企业，宣传行业正能量，</w:t>
      </w:r>
      <w:r w:rsidRPr="00C0172D">
        <w:rPr>
          <w:rFonts w:cstheme="minorBidi" w:hint="eastAsia"/>
          <w:kern w:val="2"/>
          <w:sz w:val="32"/>
          <w:szCs w:val="32"/>
        </w:rPr>
        <w:t>中国通信企业协会虚拟运营分会</w:t>
      </w:r>
      <w:r w:rsidR="00B653D1">
        <w:rPr>
          <w:rFonts w:cstheme="minorBidi" w:hint="eastAsia"/>
          <w:kern w:val="2"/>
          <w:sz w:val="32"/>
          <w:szCs w:val="32"/>
        </w:rPr>
        <w:t>和中国信息通信研究院产业与规划研究所</w:t>
      </w:r>
      <w:r w:rsidR="00E30317" w:rsidRPr="00C0172D">
        <w:rPr>
          <w:rFonts w:cstheme="minorBidi" w:hint="eastAsia"/>
          <w:kern w:val="2"/>
          <w:sz w:val="32"/>
          <w:szCs w:val="32"/>
        </w:rPr>
        <w:t>拟通</w:t>
      </w:r>
      <w:r w:rsidR="00E30317" w:rsidRPr="00C0172D">
        <w:rPr>
          <w:rFonts w:cstheme="minorBidi" w:hint="eastAsia"/>
          <w:kern w:val="2"/>
          <w:sz w:val="32"/>
          <w:szCs w:val="32"/>
        </w:rPr>
        <w:lastRenderedPageBreak/>
        <w:t>过专题报道的形式对移动通信转售行业的优秀案例进行宣传，现面向移动通信转售行业征集相关案例材料，有关事宜通知如下：</w:t>
      </w:r>
    </w:p>
    <w:p w14:paraId="282EB8CB" w14:textId="77777777" w:rsidR="009A0B70" w:rsidRPr="00BD479B" w:rsidRDefault="00D4230F" w:rsidP="00BD479B">
      <w:pPr>
        <w:pStyle w:val="a5"/>
        <w:autoSpaceDE/>
        <w:autoSpaceDN/>
        <w:spacing w:line="360" w:lineRule="auto"/>
        <w:ind w:left="1066" w:hanging="499"/>
        <w:jc w:val="both"/>
        <w:rPr>
          <w:rFonts w:ascii="黑体" w:eastAsia="黑体" w:hAnsi="黑体" w:cstheme="minorBidi"/>
          <w:kern w:val="2"/>
          <w:sz w:val="32"/>
          <w:szCs w:val="32"/>
        </w:rPr>
      </w:pPr>
      <w:r w:rsidRPr="00BD479B">
        <w:rPr>
          <w:rFonts w:ascii="黑体" w:eastAsia="黑体" w:hAnsi="黑体" w:cstheme="minorBidi" w:hint="eastAsia"/>
          <w:kern w:val="2"/>
          <w:sz w:val="32"/>
          <w:szCs w:val="32"/>
        </w:rPr>
        <w:t>一、征集时间</w:t>
      </w:r>
    </w:p>
    <w:p w14:paraId="23740024" w14:textId="5001ADFA" w:rsidR="009A0B70" w:rsidRPr="00C0172D" w:rsidRDefault="00D4230F"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即日起至2021年</w:t>
      </w:r>
      <w:r w:rsidR="00E30317" w:rsidRPr="00C0172D">
        <w:rPr>
          <w:rFonts w:cstheme="minorBidi"/>
          <w:kern w:val="2"/>
          <w:sz w:val="32"/>
          <w:szCs w:val="32"/>
        </w:rPr>
        <w:t>9</w:t>
      </w:r>
      <w:r w:rsidRPr="00C0172D">
        <w:rPr>
          <w:rFonts w:cstheme="minorBidi"/>
          <w:kern w:val="2"/>
          <w:sz w:val="32"/>
          <w:szCs w:val="32"/>
        </w:rPr>
        <w:t>月3</w:t>
      </w:r>
      <w:r w:rsidR="00E30317" w:rsidRPr="00C0172D">
        <w:rPr>
          <w:rFonts w:cstheme="minorBidi"/>
          <w:kern w:val="2"/>
          <w:sz w:val="32"/>
          <w:szCs w:val="32"/>
        </w:rPr>
        <w:t>0</w:t>
      </w:r>
      <w:r w:rsidRPr="00C0172D">
        <w:rPr>
          <w:rFonts w:cstheme="minorBidi"/>
          <w:kern w:val="2"/>
          <w:sz w:val="32"/>
          <w:szCs w:val="32"/>
        </w:rPr>
        <w:t>日。</w:t>
      </w:r>
    </w:p>
    <w:p w14:paraId="343627FD" w14:textId="77777777" w:rsidR="009A0B70" w:rsidRPr="00BD479B" w:rsidRDefault="00D4230F" w:rsidP="00BD479B">
      <w:pPr>
        <w:pStyle w:val="a5"/>
        <w:autoSpaceDE/>
        <w:autoSpaceDN/>
        <w:spacing w:line="360" w:lineRule="auto"/>
        <w:ind w:left="1066" w:hanging="499"/>
        <w:jc w:val="both"/>
        <w:rPr>
          <w:rFonts w:ascii="黑体" w:eastAsia="黑体" w:hAnsi="黑体" w:cstheme="minorBidi"/>
          <w:kern w:val="2"/>
          <w:sz w:val="32"/>
          <w:szCs w:val="32"/>
        </w:rPr>
      </w:pPr>
      <w:r w:rsidRPr="00BD479B">
        <w:rPr>
          <w:rFonts w:ascii="黑体" w:eastAsia="黑体" w:hAnsi="黑体" w:cstheme="minorBidi" w:hint="eastAsia"/>
          <w:kern w:val="2"/>
          <w:sz w:val="32"/>
          <w:szCs w:val="32"/>
        </w:rPr>
        <w:t>二、案例范围及主题</w:t>
      </w:r>
    </w:p>
    <w:p w14:paraId="1CA8F69E" w14:textId="1D445D46" w:rsidR="009A0B70" w:rsidRPr="00C0172D" w:rsidRDefault="00D4230F"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本次案例征集范围为</w:t>
      </w:r>
      <w:r w:rsidR="00E30317" w:rsidRPr="00C0172D">
        <w:rPr>
          <w:rFonts w:cstheme="minorBidi" w:hint="eastAsia"/>
          <w:kern w:val="2"/>
          <w:sz w:val="32"/>
          <w:szCs w:val="32"/>
        </w:rPr>
        <w:t>移动通信转售行业</w:t>
      </w:r>
      <w:r w:rsidR="004D1291" w:rsidRPr="00C0172D">
        <w:rPr>
          <w:rFonts w:cstheme="minorBidi" w:hint="eastAsia"/>
          <w:kern w:val="2"/>
          <w:sz w:val="32"/>
          <w:szCs w:val="32"/>
        </w:rPr>
        <w:t>的优秀</w:t>
      </w:r>
      <w:r w:rsidR="008D7BA8" w:rsidRPr="00C0172D">
        <w:rPr>
          <w:rFonts w:cstheme="minorBidi" w:hint="eastAsia"/>
          <w:kern w:val="2"/>
          <w:sz w:val="32"/>
          <w:szCs w:val="32"/>
        </w:rPr>
        <w:t>产品、</w:t>
      </w:r>
      <w:r w:rsidR="00971826" w:rsidRPr="00C0172D">
        <w:rPr>
          <w:rFonts w:cstheme="minorBidi" w:hint="eastAsia"/>
          <w:kern w:val="2"/>
          <w:sz w:val="32"/>
          <w:szCs w:val="32"/>
        </w:rPr>
        <w:t>创新</w:t>
      </w:r>
      <w:r w:rsidR="004D1291" w:rsidRPr="00C0172D">
        <w:rPr>
          <w:rFonts w:cstheme="minorBidi" w:hint="eastAsia"/>
          <w:kern w:val="2"/>
          <w:sz w:val="32"/>
          <w:szCs w:val="32"/>
        </w:rPr>
        <w:t>案例或解决方案</w:t>
      </w:r>
      <w:r w:rsidR="008D7BA8" w:rsidRPr="00C0172D">
        <w:rPr>
          <w:rFonts w:cstheme="minorBidi" w:hint="eastAsia"/>
          <w:kern w:val="2"/>
          <w:sz w:val="32"/>
          <w:szCs w:val="32"/>
        </w:rPr>
        <w:t>等，</w:t>
      </w:r>
      <w:r w:rsidR="00B653D1">
        <w:rPr>
          <w:rFonts w:cstheme="minorBidi" w:hint="eastAsia"/>
          <w:kern w:val="2"/>
          <w:sz w:val="32"/>
          <w:szCs w:val="32"/>
        </w:rPr>
        <w:t>尤其是物联网业务创新案例，</w:t>
      </w:r>
      <w:r w:rsidR="00B653D1" w:rsidRPr="00B653D1">
        <w:rPr>
          <w:rFonts w:cstheme="minorBidi"/>
          <w:kern w:val="2"/>
          <w:sz w:val="32"/>
          <w:szCs w:val="32"/>
        </w:rPr>
        <w:t>主要包括发展模式、发展路径、竞争优势和安全管理等</w:t>
      </w:r>
      <w:r w:rsidR="00B653D1">
        <w:rPr>
          <w:rFonts w:cstheme="minorBidi" w:hint="eastAsia"/>
          <w:kern w:val="2"/>
          <w:sz w:val="32"/>
          <w:szCs w:val="32"/>
        </w:rPr>
        <w:t>。</w:t>
      </w:r>
      <w:r w:rsidR="00AC165C">
        <w:rPr>
          <w:rFonts w:cstheme="minorBidi" w:hint="eastAsia"/>
          <w:kern w:val="2"/>
          <w:sz w:val="32"/>
          <w:szCs w:val="32"/>
        </w:rPr>
        <w:t>方案</w:t>
      </w:r>
      <w:r w:rsidR="008D7BA8" w:rsidRPr="00C0172D">
        <w:rPr>
          <w:rFonts w:cstheme="minorBidi" w:hint="eastAsia"/>
          <w:kern w:val="2"/>
          <w:sz w:val="32"/>
          <w:szCs w:val="32"/>
        </w:rPr>
        <w:t>以</w:t>
      </w:r>
      <w:r w:rsidRPr="00C0172D">
        <w:rPr>
          <w:rFonts w:cstheme="minorBidi"/>
          <w:kern w:val="2"/>
          <w:sz w:val="32"/>
          <w:szCs w:val="32"/>
        </w:rPr>
        <w:t>文字及图片材料的形式进行报送。</w:t>
      </w:r>
    </w:p>
    <w:p w14:paraId="1909DFD8" w14:textId="77777777" w:rsidR="009A0B70" w:rsidRPr="00BD479B" w:rsidRDefault="00D4230F" w:rsidP="00BD479B">
      <w:pPr>
        <w:pStyle w:val="a5"/>
        <w:autoSpaceDE/>
        <w:autoSpaceDN/>
        <w:spacing w:line="360" w:lineRule="auto"/>
        <w:ind w:left="1066" w:hanging="499"/>
        <w:jc w:val="both"/>
        <w:rPr>
          <w:rFonts w:ascii="黑体" w:eastAsia="黑体" w:hAnsi="黑体" w:cstheme="minorBidi"/>
          <w:kern w:val="2"/>
          <w:sz w:val="32"/>
          <w:szCs w:val="32"/>
        </w:rPr>
      </w:pPr>
      <w:r w:rsidRPr="00BD479B">
        <w:rPr>
          <w:rFonts w:ascii="黑体" w:eastAsia="黑体" w:hAnsi="黑体" w:cstheme="minorBidi" w:hint="eastAsia"/>
          <w:kern w:val="2"/>
          <w:sz w:val="32"/>
          <w:szCs w:val="32"/>
        </w:rPr>
        <w:t>三、材料要求</w:t>
      </w:r>
    </w:p>
    <w:p w14:paraId="2ADD3025" w14:textId="73137971" w:rsidR="009A0B70" w:rsidRPr="00C0172D" w:rsidRDefault="00D4230F"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w:t>
      </w:r>
      <w:proofErr w:type="gramStart"/>
      <w:r w:rsidRPr="00C0172D">
        <w:rPr>
          <w:rFonts w:cstheme="minorBidi"/>
          <w:kern w:val="2"/>
          <w:sz w:val="32"/>
          <w:szCs w:val="32"/>
        </w:rPr>
        <w:t>一</w:t>
      </w:r>
      <w:proofErr w:type="gramEnd"/>
      <w:r w:rsidRPr="00C0172D">
        <w:rPr>
          <w:rFonts w:cstheme="minorBidi"/>
          <w:kern w:val="2"/>
          <w:sz w:val="32"/>
          <w:szCs w:val="32"/>
        </w:rPr>
        <w:t xml:space="preserve">)文字材料字数不超过 </w:t>
      </w:r>
      <w:r w:rsidR="00B62169" w:rsidRPr="00C0172D">
        <w:rPr>
          <w:rFonts w:cstheme="minorBidi"/>
          <w:kern w:val="2"/>
          <w:sz w:val="32"/>
          <w:szCs w:val="32"/>
        </w:rPr>
        <w:t>2000</w:t>
      </w:r>
      <w:r w:rsidRPr="00C0172D">
        <w:rPr>
          <w:rFonts w:cstheme="minorBidi"/>
          <w:kern w:val="2"/>
          <w:sz w:val="32"/>
          <w:szCs w:val="32"/>
        </w:rPr>
        <w:t>字，确保内容真实、数据准确，图片清晰；</w:t>
      </w:r>
    </w:p>
    <w:p w14:paraId="6E46CF31" w14:textId="4D26CF93" w:rsidR="009A0B70" w:rsidRPr="00C0172D" w:rsidRDefault="00D4230F"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(二)申报时请加盖单位公章，具体文字材料请填写附件《典型案例申报表》。</w:t>
      </w:r>
    </w:p>
    <w:p w14:paraId="2D876DEF" w14:textId="77777777" w:rsidR="009A0B70" w:rsidRPr="00BD479B" w:rsidRDefault="00D4230F" w:rsidP="00BD479B">
      <w:pPr>
        <w:pStyle w:val="a5"/>
        <w:autoSpaceDE/>
        <w:autoSpaceDN/>
        <w:spacing w:line="360" w:lineRule="auto"/>
        <w:ind w:left="1066" w:hanging="499"/>
        <w:jc w:val="both"/>
        <w:rPr>
          <w:rFonts w:ascii="黑体" w:eastAsia="黑体" w:hAnsi="黑体" w:cstheme="minorBidi"/>
          <w:kern w:val="2"/>
          <w:sz w:val="32"/>
          <w:szCs w:val="32"/>
        </w:rPr>
      </w:pPr>
      <w:r w:rsidRPr="00BD479B">
        <w:rPr>
          <w:rFonts w:ascii="黑体" w:eastAsia="黑体" w:hAnsi="黑体" w:cstheme="minorBidi" w:hint="eastAsia"/>
          <w:kern w:val="2"/>
          <w:sz w:val="32"/>
          <w:szCs w:val="32"/>
        </w:rPr>
        <w:t>四、案例应用</w:t>
      </w:r>
    </w:p>
    <w:p w14:paraId="3F914038" w14:textId="4C11AD9C" w:rsidR="009A0B70" w:rsidRPr="00C0172D" w:rsidRDefault="00B653D1" w:rsidP="00C0172D">
      <w:pPr>
        <w:autoSpaceDE/>
        <w:autoSpaceDN/>
        <w:spacing w:line="360" w:lineRule="auto"/>
        <w:ind w:firstLineChars="201" w:firstLine="643"/>
        <w:jc w:val="both"/>
        <w:rPr>
          <w:rFonts w:cstheme="minorBidi"/>
          <w:kern w:val="2"/>
          <w:sz w:val="32"/>
          <w:szCs w:val="32"/>
        </w:rPr>
      </w:pPr>
      <w:r w:rsidRPr="00B653D1">
        <w:rPr>
          <w:rFonts w:cstheme="minorBidi" w:hint="eastAsia"/>
          <w:kern w:val="2"/>
          <w:sz w:val="32"/>
          <w:szCs w:val="32"/>
        </w:rPr>
        <w:t>中国通信企业协会虚拟运营分会和中国信息通信研究院产业与规划研究所</w:t>
      </w:r>
      <w:r w:rsidR="00B62169" w:rsidRPr="00C0172D">
        <w:rPr>
          <w:rFonts w:cstheme="minorBidi" w:hint="eastAsia"/>
          <w:kern w:val="2"/>
          <w:sz w:val="32"/>
          <w:szCs w:val="32"/>
        </w:rPr>
        <w:t>将</w:t>
      </w:r>
      <w:r w:rsidR="00D4230F" w:rsidRPr="00C0172D">
        <w:rPr>
          <w:rFonts w:cstheme="minorBidi"/>
          <w:kern w:val="2"/>
          <w:sz w:val="32"/>
          <w:szCs w:val="32"/>
        </w:rPr>
        <w:t>对所征集案例进行汇总</w:t>
      </w:r>
      <w:r>
        <w:rPr>
          <w:rFonts w:cstheme="minorBidi" w:hint="eastAsia"/>
          <w:kern w:val="2"/>
          <w:sz w:val="32"/>
          <w:szCs w:val="32"/>
        </w:rPr>
        <w:t>并</w:t>
      </w:r>
      <w:r w:rsidR="00E93F80">
        <w:rPr>
          <w:rFonts w:cstheme="minorBidi" w:hint="eastAsia"/>
          <w:kern w:val="2"/>
          <w:sz w:val="32"/>
          <w:szCs w:val="32"/>
        </w:rPr>
        <w:t>在“</w:t>
      </w:r>
      <w:r w:rsidR="0063557A" w:rsidRPr="0063557A">
        <w:rPr>
          <w:rFonts w:cstheme="minorBidi"/>
          <w:kern w:val="2"/>
          <w:sz w:val="32"/>
          <w:szCs w:val="32"/>
        </w:rPr>
        <w:t>2021中国增值电信及虚拟运营高峰论坛</w:t>
      </w:r>
      <w:r w:rsidR="00E93F80">
        <w:rPr>
          <w:rFonts w:cstheme="minorBidi" w:hint="eastAsia"/>
          <w:kern w:val="2"/>
          <w:sz w:val="32"/>
          <w:szCs w:val="32"/>
        </w:rPr>
        <w:t>”</w:t>
      </w:r>
      <w:r>
        <w:rPr>
          <w:rFonts w:cstheme="minorBidi" w:hint="eastAsia"/>
          <w:kern w:val="2"/>
          <w:sz w:val="32"/>
          <w:szCs w:val="32"/>
        </w:rPr>
        <w:t>发布</w:t>
      </w:r>
      <w:r w:rsidR="00D4230F" w:rsidRPr="00C0172D">
        <w:rPr>
          <w:rFonts w:cstheme="minorBidi"/>
          <w:kern w:val="2"/>
          <w:sz w:val="32"/>
          <w:szCs w:val="32"/>
        </w:rPr>
        <w:t>，同时在媒体上进行宣传、推介和报道</w:t>
      </w:r>
      <w:r w:rsidR="00B62169" w:rsidRPr="00C0172D">
        <w:rPr>
          <w:rFonts w:cstheme="minorBidi" w:hint="eastAsia"/>
          <w:kern w:val="2"/>
          <w:sz w:val="32"/>
          <w:szCs w:val="32"/>
        </w:rPr>
        <w:t>，</w:t>
      </w:r>
      <w:r w:rsidR="00D4230F" w:rsidRPr="00C0172D">
        <w:rPr>
          <w:rFonts w:cstheme="minorBidi"/>
          <w:kern w:val="2"/>
          <w:sz w:val="32"/>
          <w:szCs w:val="32"/>
        </w:rPr>
        <w:t>为</w:t>
      </w:r>
      <w:r w:rsidR="00B62169" w:rsidRPr="00C0172D">
        <w:rPr>
          <w:rFonts w:cstheme="minorBidi" w:hint="eastAsia"/>
          <w:kern w:val="2"/>
          <w:sz w:val="32"/>
          <w:szCs w:val="32"/>
        </w:rPr>
        <w:t>移动通信转售行业</w:t>
      </w:r>
      <w:r w:rsidR="00D4230F" w:rsidRPr="00C0172D">
        <w:rPr>
          <w:rFonts w:cstheme="minorBidi"/>
          <w:kern w:val="2"/>
          <w:sz w:val="32"/>
          <w:szCs w:val="32"/>
        </w:rPr>
        <w:t>传播助力，为行业正能量发声。</w:t>
      </w:r>
    </w:p>
    <w:p w14:paraId="42596861" w14:textId="77777777" w:rsidR="009A0B70" w:rsidRPr="00BD479B" w:rsidRDefault="00D4230F" w:rsidP="00BD479B">
      <w:pPr>
        <w:pStyle w:val="a5"/>
        <w:autoSpaceDE/>
        <w:autoSpaceDN/>
        <w:spacing w:line="360" w:lineRule="auto"/>
        <w:ind w:left="1066" w:hanging="499"/>
        <w:jc w:val="both"/>
        <w:rPr>
          <w:rFonts w:ascii="黑体" w:eastAsia="黑体" w:hAnsi="黑体" w:cstheme="minorBidi"/>
          <w:kern w:val="2"/>
          <w:sz w:val="32"/>
          <w:szCs w:val="32"/>
        </w:rPr>
      </w:pPr>
      <w:r w:rsidRPr="00BD479B">
        <w:rPr>
          <w:rFonts w:ascii="黑体" w:eastAsia="黑体" w:hAnsi="黑体" w:cstheme="minorBidi" w:hint="eastAsia"/>
          <w:kern w:val="2"/>
          <w:sz w:val="32"/>
          <w:szCs w:val="32"/>
        </w:rPr>
        <w:t>五、报送方式</w:t>
      </w:r>
    </w:p>
    <w:p w14:paraId="09BA2B70" w14:textId="0C5CE2AA" w:rsidR="009A0B70" w:rsidRPr="00C0172D" w:rsidRDefault="00D4230F"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请申报单位在征集时间范围内将案例材料发送至中国通信</w:t>
      </w:r>
      <w:r w:rsidRPr="00C0172D">
        <w:rPr>
          <w:rFonts w:cstheme="minorBidi"/>
          <w:kern w:val="2"/>
          <w:sz w:val="32"/>
          <w:szCs w:val="32"/>
        </w:rPr>
        <w:lastRenderedPageBreak/>
        <w:t>企业</w:t>
      </w:r>
      <w:r w:rsidR="00B62169" w:rsidRPr="00C0172D">
        <w:rPr>
          <w:rFonts w:cstheme="minorBidi" w:hint="eastAsia"/>
          <w:kern w:val="2"/>
          <w:sz w:val="32"/>
          <w:szCs w:val="32"/>
        </w:rPr>
        <w:t>虚拟运营分会</w:t>
      </w:r>
      <w:r w:rsidRPr="00C0172D">
        <w:rPr>
          <w:rFonts w:cstheme="minorBidi"/>
          <w:kern w:val="2"/>
          <w:sz w:val="32"/>
          <w:szCs w:val="32"/>
        </w:rPr>
        <w:t>秘书处。邮箱：</w:t>
      </w:r>
      <w:hyperlink r:id="rId7" w:history="1">
        <w:r w:rsidR="00B62169" w:rsidRPr="00C0172D">
          <w:rPr>
            <w:rFonts w:cstheme="minorBidi"/>
            <w:kern w:val="2"/>
            <w:sz w:val="32"/>
            <w:szCs w:val="32"/>
          </w:rPr>
          <w:t xml:space="preserve">zhangshuiyun@caict.ac.cn </w:t>
        </w:r>
      </w:hyperlink>
      <w:r w:rsidRPr="00C0172D">
        <w:rPr>
          <w:rFonts w:cstheme="minorBidi"/>
          <w:kern w:val="2"/>
          <w:sz w:val="32"/>
          <w:szCs w:val="32"/>
        </w:rPr>
        <w:t>联系人：张</w:t>
      </w:r>
      <w:r w:rsidR="00B62169" w:rsidRPr="00C0172D">
        <w:rPr>
          <w:rFonts w:cstheme="minorBidi" w:hint="eastAsia"/>
          <w:kern w:val="2"/>
          <w:sz w:val="32"/>
          <w:szCs w:val="32"/>
        </w:rPr>
        <w:t>水云</w:t>
      </w:r>
      <w:r w:rsidRPr="00C0172D">
        <w:rPr>
          <w:rFonts w:cstheme="minorBidi"/>
          <w:kern w:val="2"/>
          <w:sz w:val="32"/>
          <w:szCs w:val="32"/>
        </w:rPr>
        <w:t>，010-</w:t>
      </w:r>
      <w:r w:rsidR="00B62169" w:rsidRPr="00C0172D">
        <w:rPr>
          <w:rFonts w:cstheme="minorBidi"/>
          <w:kern w:val="2"/>
          <w:sz w:val="32"/>
          <w:szCs w:val="32"/>
        </w:rPr>
        <w:t>68094671</w:t>
      </w:r>
    </w:p>
    <w:p w14:paraId="7D83C9CB" w14:textId="48CA9661" w:rsidR="009A0B70" w:rsidRDefault="00D4230F" w:rsidP="00C0172D">
      <w:pPr>
        <w:autoSpaceDE/>
        <w:autoSpaceDN/>
        <w:spacing w:line="360" w:lineRule="auto"/>
        <w:ind w:firstLineChars="201" w:firstLine="643"/>
        <w:jc w:val="both"/>
        <w:rPr>
          <w:rFonts w:cstheme="minorBidi"/>
          <w:kern w:val="2"/>
          <w:sz w:val="32"/>
          <w:szCs w:val="32"/>
        </w:rPr>
      </w:pPr>
      <w:r w:rsidRPr="00C0172D">
        <w:rPr>
          <w:rFonts w:cstheme="minorBidi"/>
          <w:kern w:val="2"/>
          <w:sz w:val="32"/>
          <w:szCs w:val="32"/>
        </w:rPr>
        <w:t>附件：典型案例申报表</w:t>
      </w:r>
    </w:p>
    <w:p w14:paraId="1EF7D64A" w14:textId="24E4A090" w:rsidR="00A67091" w:rsidRDefault="00A67091" w:rsidP="00C0172D">
      <w:pPr>
        <w:autoSpaceDE/>
        <w:autoSpaceDN/>
        <w:spacing w:line="360" w:lineRule="auto"/>
        <w:ind w:firstLineChars="201" w:firstLine="643"/>
        <w:jc w:val="both"/>
        <w:rPr>
          <w:rFonts w:cstheme="minorBidi"/>
          <w:kern w:val="2"/>
          <w:sz w:val="32"/>
          <w:szCs w:val="32"/>
        </w:rPr>
      </w:pPr>
    </w:p>
    <w:p w14:paraId="71F07952" w14:textId="77777777" w:rsidR="00A67091" w:rsidRPr="00C0172D" w:rsidRDefault="00A67091" w:rsidP="00C0172D">
      <w:pPr>
        <w:autoSpaceDE/>
        <w:autoSpaceDN/>
        <w:spacing w:line="360" w:lineRule="auto"/>
        <w:ind w:firstLineChars="201" w:firstLine="643"/>
        <w:jc w:val="both"/>
        <w:rPr>
          <w:rFonts w:cstheme="minorBidi" w:hint="eastAsia"/>
          <w:kern w:val="2"/>
          <w:sz w:val="32"/>
          <w:szCs w:val="32"/>
        </w:rPr>
      </w:pPr>
    </w:p>
    <w:p w14:paraId="76923474" w14:textId="77777777" w:rsidR="009A0B70" w:rsidRDefault="009A0B70"/>
    <w:p w14:paraId="388C250F" w14:textId="77777777" w:rsidR="009A0B70" w:rsidRDefault="00D4230F">
      <w:pPr>
        <w:pStyle w:val="a3"/>
        <w:spacing w:before="30"/>
        <w:ind w:left="218"/>
        <w:rPr>
          <w:rFonts w:ascii="黑体" w:eastAsia="黑体"/>
        </w:rPr>
      </w:pPr>
      <w:r>
        <w:rPr>
          <w:rFonts w:ascii="黑体" w:eastAsia="黑体" w:hint="eastAsia"/>
        </w:rPr>
        <w:t>附件</w:t>
      </w:r>
    </w:p>
    <w:p w14:paraId="73768D82" w14:textId="77777777" w:rsidR="009A0B70" w:rsidRDefault="00D4230F">
      <w:pPr>
        <w:pStyle w:val="1"/>
        <w:spacing w:before="186"/>
      </w:pPr>
      <w:r>
        <w:t>典型案例申报表</w:t>
      </w:r>
    </w:p>
    <w:p w14:paraId="261FA4FF" w14:textId="77777777" w:rsidR="009A0B70" w:rsidRDefault="009A0B70">
      <w:pPr>
        <w:pStyle w:val="a3"/>
        <w:rPr>
          <w:rFonts w:ascii="宋体"/>
          <w:b/>
          <w:sz w:val="20"/>
        </w:rPr>
      </w:pPr>
    </w:p>
    <w:p w14:paraId="27098C5A" w14:textId="77777777" w:rsidR="009A0B70" w:rsidRDefault="009A0B70">
      <w:pPr>
        <w:pStyle w:val="a3"/>
        <w:rPr>
          <w:rFonts w:ascii="宋体"/>
          <w:b/>
          <w:sz w:val="20"/>
        </w:rPr>
      </w:pPr>
    </w:p>
    <w:p w14:paraId="345A17A3" w14:textId="77777777" w:rsidR="009A0B70" w:rsidRDefault="009A0B70">
      <w:pPr>
        <w:pStyle w:val="a3"/>
        <w:spacing w:before="6"/>
        <w:rPr>
          <w:rFonts w:ascii="宋体"/>
          <w:b/>
          <w:sz w:val="1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8"/>
        <w:gridCol w:w="1980"/>
        <w:gridCol w:w="2010"/>
        <w:gridCol w:w="2895"/>
      </w:tblGrid>
      <w:tr w:rsidR="009A0B70" w14:paraId="4651C7A2" w14:textId="77777777">
        <w:trPr>
          <w:trHeight w:val="623"/>
        </w:trPr>
        <w:tc>
          <w:tcPr>
            <w:tcW w:w="1518" w:type="dxa"/>
            <w:tcBorders>
              <w:bottom w:val="single" w:sz="6" w:space="0" w:color="000000"/>
              <w:right w:val="single" w:sz="6" w:space="0" w:color="000000"/>
            </w:tcBorders>
          </w:tcPr>
          <w:p w14:paraId="7F4991DE" w14:textId="77777777" w:rsidR="009A0B70" w:rsidRDefault="00D4230F">
            <w:pPr>
              <w:pStyle w:val="TableParagraph"/>
              <w:spacing w:before="132"/>
              <w:ind w:left="192" w:right="153"/>
              <w:jc w:val="center"/>
              <w:rPr>
                <w:sz w:val="28"/>
              </w:rPr>
            </w:pPr>
            <w:r>
              <w:rPr>
                <w:sz w:val="28"/>
              </w:rPr>
              <w:t>申报单位</w:t>
            </w:r>
          </w:p>
        </w:tc>
        <w:tc>
          <w:tcPr>
            <w:tcW w:w="6885" w:type="dxa"/>
            <w:gridSpan w:val="3"/>
            <w:tcBorders>
              <w:left w:val="single" w:sz="6" w:space="0" w:color="000000"/>
              <w:bottom w:val="single" w:sz="6" w:space="0" w:color="000000"/>
            </w:tcBorders>
          </w:tcPr>
          <w:p w14:paraId="446DE0B1" w14:textId="77777777" w:rsidR="009A0B70" w:rsidRDefault="009A0B70">
            <w:pPr>
              <w:pStyle w:val="TableParagraph"/>
              <w:rPr>
                <w:rFonts w:ascii="Times New Roman"/>
                <w:sz w:val="24"/>
              </w:rPr>
            </w:pPr>
          </w:p>
        </w:tc>
      </w:tr>
      <w:tr w:rsidR="009A0B70" w14:paraId="048F690E" w14:textId="77777777">
        <w:trPr>
          <w:trHeight w:val="624"/>
        </w:trPr>
        <w:tc>
          <w:tcPr>
            <w:tcW w:w="1518" w:type="dxa"/>
            <w:tcBorders>
              <w:top w:val="single" w:sz="6" w:space="0" w:color="000000"/>
              <w:bottom w:val="single" w:sz="6" w:space="0" w:color="000000"/>
              <w:right w:val="single" w:sz="6" w:space="0" w:color="000000"/>
            </w:tcBorders>
          </w:tcPr>
          <w:p w14:paraId="4A6469D1" w14:textId="77777777" w:rsidR="009A0B70" w:rsidRDefault="00D4230F">
            <w:pPr>
              <w:pStyle w:val="TableParagraph"/>
              <w:spacing w:before="134"/>
              <w:ind w:left="192" w:right="151"/>
              <w:jc w:val="center"/>
              <w:rPr>
                <w:sz w:val="28"/>
              </w:rPr>
            </w:pPr>
            <w:r>
              <w:rPr>
                <w:sz w:val="28"/>
              </w:rPr>
              <w:t>联系人</w:t>
            </w:r>
          </w:p>
        </w:tc>
        <w:tc>
          <w:tcPr>
            <w:tcW w:w="1980" w:type="dxa"/>
            <w:tcBorders>
              <w:top w:val="single" w:sz="6" w:space="0" w:color="000000"/>
              <w:left w:val="single" w:sz="6" w:space="0" w:color="000000"/>
              <w:bottom w:val="single" w:sz="6" w:space="0" w:color="000000"/>
              <w:right w:val="single" w:sz="6" w:space="0" w:color="000000"/>
            </w:tcBorders>
          </w:tcPr>
          <w:p w14:paraId="093C5A36" w14:textId="77777777" w:rsidR="009A0B70" w:rsidRDefault="009A0B70">
            <w:pPr>
              <w:pStyle w:val="TableParagraph"/>
              <w:rPr>
                <w:rFonts w:ascii="Times New Roman"/>
                <w:sz w:val="24"/>
              </w:rPr>
            </w:pPr>
          </w:p>
        </w:tc>
        <w:tc>
          <w:tcPr>
            <w:tcW w:w="2010" w:type="dxa"/>
            <w:tcBorders>
              <w:top w:val="single" w:sz="6" w:space="0" w:color="000000"/>
              <w:left w:val="single" w:sz="6" w:space="0" w:color="000000"/>
              <w:bottom w:val="single" w:sz="6" w:space="0" w:color="000000"/>
              <w:right w:val="single" w:sz="6" w:space="0" w:color="000000"/>
            </w:tcBorders>
          </w:tcPr>
          <w:p w14:paraId="6B5D7094" w14:textId="77777777" w:rsidR="009A0B70" w:rsidRDefault="00D4230F">
            <w:pPr>
              <w:pStyle w:val="TableParagraph"/>
              <w:spacing w:before="134"/>
              <w:ind w:left="717" w:right="678"/>
              <w:jc w:val="center"/>
              <w:rPr>
                <w:sz w:val="28"/>
              </w:rPr>
            </w:pPr>
            <w:r>
              <w:rPr>
                <w:sz w:val="28"/>
              </w:rPr>
              <w:t>职务</w:t>
            </w:r>
          </w:p>
        </w:tc>
        <w:tc>
          <w:tcPr>
            <w:tcW w:w="2895" w:type="dxa"/>
            <w:tcBorders>
              <w:top w:val="single" w:sz="6" w:space="0" w:color="000000"/>
              <w:left w:val="single" w:sz="6" w:space="0" w:color="000000"/>
              <w:bottom w:val="single" w:sz="6" w:space="0" w:color="000000"/>
            </w:tcBorders>
          </w:tcPr>
          <w:p w14:paraId="7AB4C8FC" w14:textId="77777777" w:rsidR="009A0B70" w:rsidRDefault="009A0B70">
            <w:pPr>
              <w:pStyle w:val="TableParagraph"/>
              <w:rPr>
                <w:rFonts w:ascii="Times New Roman"/>
                <w:sz w:val="24"/>
              </w:rPr>
            </w:pPr>
          </w:p>
        </w:tc>
      </w:tr>
      <w:tr w:rsidR="009A0B70" w14:paraId="3E06045D" w14:textId="77777777">
        <w:trPr>
          <w:trHeight w:val="623"/>
        </w:trPr>
        <w:tc>
          <w:tcPr>
            <w:tcW w:w="1518" w:type="dxa"/>
            <w:tcBorders>
              <w:top w:val="single" w:sz="6" w:space="0" w:color="000000"/>
              <w:bottom w:val="single" w:sz="6" w:space="0" w:color="000000"/>
              <w:right w:val="single" w:sz="6" w:space="0" w:color="000000"/>
            </w:tcBorders>
          </w:tcPr>
          <w:p w14:paraId="0CBDFB28" w14:textId="77777777" w:rsidR="009A0B70" w:rsidRDefault="00D4230F">
            <w:pPr>
              <w:pStyle w:val="TableParagraph"/>
              <w:spacing w:before="133"/>
              <w:ind w:left="192" w:right="153"/>
              <w:jc w:val="center"/>
              <w:rPr>
                <w:sz w:val="28"/>
              </w:rPr>
            </w:pPr>
            <w:r>
              <w:rPr>
                <w:sz w:val="28"/>
              </w:rPr>
              <w:t>联系电话</w:t>
            </w:r>
          </w:p>
        </w:tc>
        <w:tc>
          <w:tcPr>
            <w:tcW w:w="1980" w:type="dxa"/>
            <w:tcBorders>
              <w:top w:val="single" w:sz="6" w:space="0" w:color="000000"/>
              <w:left w:val="single" w:sz="6" w:space="0" w:color="000000"/>
              <w:bottom w:val="single" w:sz="6" w:space="0" w:color="000000"/>
              <w:right w:val="single" w:sz="6" w:space="0" w:color="000000"/>
            </w:tcBorders>
          </w:tcPr>
          <w:p w14:paraId="6F58E26E" w14:textId="77777777" w:rsidR="009A0B70" w:rsidRDefault="009A0B70">
            <w:pPr>
              <w:pStyle w:val="TableParagraph"/>
              <w:rPr>
                <w:rFonts w:ascii="Times New Roman"/>
                <w:sz w:val="24"/>
              </w:rPr>
            </w:pPr>
          </w:p>
        </w:tc>
        <w:tc>
          <w:tcPr>
            <w:tcW w:w="2010" w:type="dxa"/>
            <w:tcBorders>
              <w:top w:val="single" w:sz="6" w:space="0" w:color="000000"/>
              <w:left w:val="single" w:sz="6" w:space="0" w:color="000000"/>
              <w:bottom w:val="single" w:sz="6" w:space="0" w:color="000000"/>
              <w:right w:val="single" w:sz="6" w:space="0" w:color="000000"/>
            </w:tcBorders>
          </w:tcPr>
          <w:p w14:paraId="3FF378F1" w14:textId="77777777" w:rsidR="009A0B70" w:rsidRDefault="00D4230F">
            <w:pPr>
              <w:pStyle w:val="TableParagraph"/>
              <w:spacing w:before="133"/>
              <w:ind w:left="717" w:right="678"/>
              <w:jc w:val="center"/>
              <w:rPr>
                <w:sz w:val="28"/>
              </w:rPr>
            </w:pPr>
            <w:r>
              <w:rPr>
                <w:sz w:val="28"/>
              </w:rPr>
              <w:t>邮箱</w:t>
            </w:r>
          </w:p>
        </w:tc>
        <w:tc>
          <w:tcPr>
            <w:tcW w:w="2895" w:type="dxa"/>
            <w:tcBorders>
              <w:top w:val="single" w:sz="6" w:space="0" w:color="000000"/>
              <w:left w:val="single" w:sz="6" w:space="0" w:color="000000"/>
              <w:bottom w:val="single" w:sz="6" w:space="0" w:color="000000"/>
            </w:tcBorders>
          </w:tcPr>
          <w:p w14:paraId="7A738D70" w14:textId="77777777" w:rsidR="009A0B70" w:rsidRDefault="009A0B70">
            <w:pPr>
              <w:pStyle w:val="TableParagraph"/>
              <w:rPr>
                <w:rFonts w:ascii="Times New Roman"/>
                <w:sz w:val="24"/>
              </w:rPr>
            </w:pPr>
          </w:p>
        </w:tc>
      </w:tr>
      <w:tr w:rsidR="009A0B70" w14:paraId="6987BBBE" w14:textId="77777777">
        <w:trPr>
          <w:trHeight w:val="623"/>
        </w:trPr>
        <w:tc>
          <w:tcPr>
            <w:tcW w:w="1518" w:type="dxa"/>
            <w:tcBorders>
              <w:top w:val="single" w:sz="6" w:space="0" w:color="000000"/>
              <w:bottom w:val="single" w:sz="6" w:space="0" w:color="000000"/>
              <w:right w:val="single" w:sz="6" w:space="0" w:color="000000"/>
            </w:tcBorders>
          </w:tcPr>
          <w:p w14:paraId="07E2353C" w14:textId="77777777" w:rsidR="009A0B70" w:rsidRDefault="00D4230F">
            <w:pPr>
              <w:pStyle w:val="TableParagraph"/>
              <w:spacing w:before="132"/>
              <w:ind w:left="192" w:right="153"/>
              <w:jc w:val="center"/>
              <w:rPr>
                <w:sz w:val="28"/>
              </w:rPr>
            </w:pPr>
            <w:r>
              <w:rPr>
                <w:sz w:val="28"/>
              </w:rPr>
              <w:t>案例名称</w:t>
            </w:r>
          </w:p>
        </w:tc>
        <w:tc>
          <w:tcPr>
            <w:tcW w:w="6885" w:type="dxa"/>
            <w:gridSpan w:val="3"/>
            <w:tcBorders>
              <w:top w:val="single" w:sz="6" w:space="0" w:color="000000"/>
              <w:left w:val="single" w:sz="6" w:space="0" w:color="000000"/>
              <w:bottom w:val="single" w:sz="6" w:space="0" w:color="000000"/>
            </w:tcBorders>
          </w:tcPr>
          <w:p w14:paraId="0C210349" w14:textId="77777777" w:rsidR="009A0B70" w:rsidRDefault="009A0B70">
            <w:pPr>
              <w:pStyle w:val="TableParagraph"/>
              <w:rPr>
                <w:rFonts w:ascii="Times New Roman"/>
                <w:sz w:val="24"/>
              </w:rPr>
            </w:pPr>
          </w:p>
        </w:tc>
      </w:tr>
      <w:tr w:rsidR="009A0B70" w14:paraId="6B4DFCB1" w14:textId="77777777">
        <w:trPr>
          <w:trHeight w:val="3744"/>
        </w:trPr>
        <w:tc>
          <w:tcPr>
            <w:tcW w:w="8403" w:type="dxa"/>
            <w:gridSpan w:val="4"/>
            <w:tcBorders>
              <w:top w:val="single" w:sz="6" w:space="0" w:color="000000"/>
              <w:bottom w:val="single" w:sz="6" w:space="0" w:color="000000"/>
            </w:tcBorders>
          </w:tcPr>
          <w:p w14:paraId="173A5905" w14:textId="77777777" w:rsidR="009A0B70" w:rsidRDefault="009A0B70">
            <w:pPr>
              <w:pStyle w:val="TableParagraph"/>
              <w:rPr>
                <w:rFonts w:ascii="宋体"/>
                <w:b/>
                <w:sz w:val="28"/>
              </w:rPr>
            </w:pPr>
          </w:p>
          <w:p w14:paraId="3475C4FF" w14:textId="77777777" w:rsidR="009A0B70" w:rsidRDefault="009A0B70">
            <w:pPr>
              <w:pStyle w:val="TableParagraph"/>
              <w:rPr>
                <w:rFonts w:ascii="宋体"/>
                <w:b/>
                <w:sz w:val="28"/>
              </w:rPr>
            </w:pPr>
          </w:p>
          <w:p w14:paraId="25133C9C" w14:textId="77777777" w:rsidR="009A0B70" w:rsidRDefault="009A0B70">
            <w:pPr>
              <w:pStyle w:val="TableParagraph"/>
              <w:rPr>
                <w:rFonts w:ascii="宋体"/>
                <w:b/>
                <w:sz w:val="28"/>
              </w:rPr>
            </w:pPr>
          </w:p>
          <w:p w14:paraId="6E08FB92" w14:textId="77777777" w:rsidR="009A0B70" w:rsidRDefault="009A0B70">
            <w:pPr>
              <w:pStyle w:val="TableParagraph"/>
              <w:spacing w:before="9"/>
              <w:rPr>
                <w:rFonts w:ascii="宋体"/>
                <w:b/>
                <w:sz w:val="23"/>
              </w:rPr>
            </w:pPr>
          </w:p>
          <w:p w14:paraId="69A7F424" w14:textId="44A2920E" w:rsidR="009A0B70" w:rsidRDefault="00D4230F">
            <w:pPr>
              <w:pStyle w:val="TableParagraph"/>
              <w:spacing w:line="417" w:lineRule="auto"/>
              <w:ind w:left="2535" w:right="14" w:hanging="2477"/>
              <w:rPr>
                <w:sz w:val="28"/>
              </w:rPr>
            </w:pPr>
            <w:r>
              <w:rPr>
                <w:sz w:val="28"/>
              </w:rPr>
              <w:t>（</w:t>
            </w:r>
            <w:r w:rsidR="00B62169">
              <w:rPr>
                <w:sz w:val="28"/>
              </w:rPr>
              <w:t>2000</w:t>
            </w:r>
            <w:r>
              <w:rPr>
                <w:spacing w:val="-10"/>
                <w:sz w:val="28"/>
              </w:rPr>
              <w:t>字以内，</w:t>
            </w:r>
            <w:r w:rsidR="00B62169">
              <w:rPr>
                <w:rFonts w:hint="eastAsia"/>
                <w:spacing w:val="-10"/>
                <w:sz w:val="28"/>
              </w:rPr>
              <w:t>包括</w:t>
            </w:r>
            <w:r w:rsidR="00B62169" w:rsidRPr="00B62169">
              <w:rPr>
                <w:rFonts w:hint="eastAsia"/>
                <w:spacing w:val="-10"/>
                <w:sz w:val="28"/>
              </w:rPr>
              <w:t>优秀产品</w:t>
            </w:r>
            <w:r w:rsidR="00B62169">
              <w:rPr>
                <w:rFonts w:hint="eastAsia"/>
                <w:spacing w:val="-10"/>
                <w:sz w:val="28"/>
              </w:rPr>
              <w:t>、</w:t>
            </w:r>
            <w:r w:rsidR="00B62169" w:rsidRPr="00B62169">
              <w:rPr>
                <w:rFonts w:hint="eastAsia"/>
                <w:spacing w:val="-10"/>
                <w:sz w:val="28"/>
              </w:rPr>
              <w:t>创新案例或解决方案</w:t>
            </w:r>
            <w:r w:rsidR="00B62169">
              <w:rPr>
                <w:rFonts w:hint="eastAsia"/>
                <w:spacing w:val="-10"/>
                <w:sz w:val="28"/>
              </w:rPr>
              <w:t>、</w:t>
            </w:r>
            <w:r>
              <w:rPr>
                <w:spacing w:val="-4"/>
                <w:sz w:val="28"/>
              </w:rPr>
              <w:t>案例效果等</w:t>
            </w:r>
            <w:r>
              <w:rPr>
                <w:sz w:val="28"/>
              </w:rPr>
              <w:t>）</w:t>
            </w:r>
          </w:p>
        </w:tc>
      </w:tr>
      <w:tr w:rsidR="009A0B70" w14:paraId="5AB4C6CF" w14:textId="77777777">
        <w:trPr>
          <w:trHeight w:val="3588"/>
        </w:trPr>
        <w:tc>
          <w:tcPr>
            <w:tcW w:w="8403" w:type="dxa"/>
            <w:gridSpan w:val="4"/>
            <w:tcBorders>
              <w:top w:val="single" w:sz="6" w:space="0" w:color="000000"/>
            </w:tcBorders>
          </w:tcPr>
          <w:p w14:paraId="29E3F68E" w14:textId="77777777" w:rsidR="009A0B70" w:rsidRDefault="009A0B70">
            <w:pPr>
              <w:pStyle w:val="TableParagraph"/>
              <w:spacing w:before="5"/>
              <w:rPr>
                <w:rFonts w:ascii="宋体"/>
                <w:b/>
                <w:sz w:val="18"/>
              </w:rPr>
            </w:pPr>
          </w:p>
          <w:p w14:paraId="297680ED" w14:textId="77777777" w:rsidR="009A0B70" w:rsidRDefault="00D4230F">
            <w:pPr>
              <w:pStyle w:val="TableParagraph"/>
              <w:ind w:left="77"/>
              <w:rPr>
                <w:b/>
                <w:sz w:val="24"/>
              </w:rPr>
            </w:pPr>
            <w:r>
              <w:rPr>
                <w:b/>
                <w:sz w:val="24"/>
              </w:rPr>
              <w:t>本单位承诺：</w:t>
            </w:r>
          </w:p>
          <w:p w14:paraId="423CC7AF" w14:textId="77777777" w:rsidR="009A0B70" w:rsidRDefault="009A0B70">
            <w:pPr>
              <w:pStyle w:val="TableParagraph"/>
              <w:spacing w:before="9"/>
              <w:rPr>
                <w:rFonts w:ascii="宋体"/>
                <w:b/>
                <w:sz w:val="18"/>
              </w:rPr>
            </w:pPr>
          </w:p>
          <w:p w14:paraId="30C55845" w14:textId="3129CEAF" w:rsidR="009A0B70" w:rsidRDefault="00D4230F" w:rsidP="00447DEA">
            <w:pPr>
              <w:pStyle w:val="TableParagraph"/>
              <w:tabs>
                <w:tab w:val="left" w:pos="271"/>
              </w:tabs>
              <w:spacing w:line="242" w:lineRule="auto"/>
              <w:ind w:left="55" w:right="-44"/>
              <w:rPr>
                <w:sz w:val="24"/>
              </w:rPr>
            </w:pPr>
            <w:r>
              <w:rPr>
                <w:spacing w:val="-1"/>
                <w:sz w:val="24"/>
              </w:rPr>
              <w:t>所申报案例文字材料及图片</w:t>
            </w:r>
            <w:proofErr w:type="gramStart"/>
            <w:r>
              <w:rPr>
                <w:spacing w:val="-1"/>
                <w:sz w:val="24"/>
              </w:rPr>
              <w:t>均真实</w:t>
            </w:r>
            <w:proofErr w:type="gramEnd"/>
            <w:r>
              <w:rPr>
                <w:spacing w:val="-1"/>
                <w:sz w:val="24"/>
              </w:rPr>
              <w:t xml:space="preserve">有效，所有案例参与人员均为本单位人员， </w:t>
            </w:r>
            <w:r>
              <w:rPr>
                <w:sz w:val="24"/>
              </w:rPr>
              <w:t>申报案例同意由中国通信企业协会</w:t>
            </w:r>
            <w:r w:rsidR="00B62169">
              <w:rPr>
                <w:rFonts w:hint="eastAsia"/>
                <w:sz w:val="24"/>
              </w:rPr>
              <w:t>虚拟运营分会</w:t>
            </w:r>
            <w:r>
              <w:rPr>
                <w:sz w:val="24"/>
              </w:rPr>
              <w:t>作为素材进行宣传和报道使用。</w:t>
            </w:r>
          </w:p>
          <w:p w14:paraId="1DD824C9" w14:textId="77777777" w:rsidR="009A0B70" w:rsidRDefault="009A0B70">
            <w:pPr>
              <w:pStyle w:val="TableParagraph"/>
              <w:rPr>
                <w:rFonts w:ascii="宋体"/>
                <w:b/>
                <w:sz w:val="24"/>
              </w:rPr>
            </w:pPr>
          </w:p>
          <w:p w14:paraId="08080512" w14:textId="77777777" w:rsidR="009A0B70" w:rsidRDefault="009A0B70">
            <w:pPr>
              <w:pStyle w:val="TableParagraph"/>
              <w:rPr>
                <w:rFonts w:ascii="宋体"/>
                <w:b/>
                <w:sz w:val="24"/>
              </w:rPr>
            </w:pPr>
          </w:p>
          <w:p w14:paraId="36B7330B" w14:textId="77777777" w:rsidR="009A0B70" w:rsidRDefault="009A0B70">
            <w:pPr>
              <w:pStyle w:val="TableParagraph"/>
              <w:spacing w:before="11"/>
              <w:rPr>
                <w:rFonts w:ascii="宋体"/>
                <w:b/>
                <w:sz w:val="24"/>
              </w:rPr>
            </w:pPr>
          </w:p>
          <w:p w14:paraId="2D2E0CFB" w14:textId="77777777" w:rsidR="009A0B70" w:rsidRDefault="00D4230F">
            <w:pPr>
              <w:pStyle w:val="TableParagraph"/>
              <w:tabs>
                <w:tab w:val="left" w:pos="6535"/>
              </w:tabs>
              <w:spacing w:line="460" w:lineRule="atLeast"/>
              <w:ind w:left="5815" w:right="535"/>
              <w:rPr>
                <w:sz w:val="24"/>
              </w:rPr>
            </w:pPr>
            <w:r>
              <w:rPr>
                <w:sz w:val="24"/>
              </w:rPr>
              <w:t>单位盖章</w:t>
            </w:r>
            <w:r>
              <w:rPr>
                <w:spacing w:val="-120"/>
                <w:sz w:val="24"/>
              </w:rPr>
              <w:t>：</w:t>
            </w:r>
            <w:r>
              <w:rPr>
                <w:sz w:val="24"/>
              </w:rPr>
              <w:t>（公章</w:t>
            </w:r>
            <w:r>
              <w:rPr>
                <w:spacing w:val="-17"/>
                <w:sz w:val="24"/>
              </w:rPr>
              <w:t>）</w:t>
            </w:r>
            <w:r>
              <w:rPr>
                <w:sz w:val="24"/>
              </w:rPr>
              <w:t>日</w:t>
            </w:r>
            <w:r>
              <w:rPr>
                <w:sz w:val="24"/>
              </w:rPr>
              <w:tab/>
              <w:t>期：</w:t>
            </w:r>
          </w:p>
        </w:tc>
      </w:tr>
    </w:tbl>
    <w:p w14:paraId="663E3E68" w14:textId="77777777" w:rsidR="009A0B70" w:rsidRDefault="009A0B70">
      <w:pPr>
        <w:pStyle w:val="a3"/>
        <w:rPr>
          <w:sz w:val="20"/>
        </w:rPr>
      </w:pPr>
    </w:p>
    <w:p w14:paraId="7CECF9AA" w14:textId="77777777" w:rsidR="009A0B70" w:rsidRDefault="009A0B70">
      <w:pPr>
        <w:pStyle w:val="a3"/>
        <w:rPr>
          <w:sz w:val="20"/>
        </w:rPr>
      </w:pPr>
    </w:p>
    <w:p w14:paraId="45E93C95" w14:textId="2BEAE272" w:rsidR="009A0B70" w:rsidRDefault="009A0B70">
      <w:pPr>
        <w:pStyle w:val="a3"/>
        <w:spacing w:line="20" w:lineRule="exact"/>
        <w:ind w:left="105"/>
        <w:rPr>
          <w:sz w:val="2"/>
        </w:rPr>
      </w:pPr>
    </w:p>
    <w:sectPr w:rsidR="009A0B70" w:rsidSect="00AC165C">
      <w:footerReference w:type="default" r:id="rId8"/>
      <w:pgSz w:w="11910" w:h="16840"/>
      <w:pgMar w:top="1500" w:right="1420" w:bottom="1360" w:left="1560" w:header="0" w:footer="1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5FA2" w14:textId="77777777" w:rsidR="00EE6216" w:rsidRDefault="00EE6216">
      <w:r>
        <w:separator/>
      </w:r>
    </w:p>
  </w:endnote>
  <w:endnote w:type="continuationSeparator" w:id="0">
    <w:p w14:paraId="0D398BDF" w14:textId="77777777" w:rsidR="00EE6216" w:rsidRDefault="00EE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3B09" w14:textId="77777777" w:rsidR="009A0B70" w:rsidRDefault="00EE6216">
    <w:pPr>
      <w:pStyle w:val="a3"/>
      <w:spacing w:line="14" w:lineRule="auto"/>
      <w:rPr>
        <w:sz w:val="20"/>
      </w:rPr>
    </w:pPr>
    <w:r>
      <w:pict w14:anchorId="00C68396">
        <v:shapetype id="_x0000_t202" coordsize="21600,21600" o:spt="202" path="m,l,21600r21600,l21600,xe">
          <v:stroke joinstyle="miter"/>
          <v:path gradientshapeok="t" o:connecttype="rect"/>
        </v:shapetype>
        <v:shape id="_x0000_s2049" type="#_x0000_t202" style="position:absolute;margin-left:288.85pt;margin-top:772.35pt;width:23.05pt;height:12pt;z-index:-251658752;mso-position-horizontal-relative:page;mso-position-vertical-relative:page" filled="f" stroked="f">
          <v:textbox style="mso-next-textbox:#_x0000_s2049" inset="0,0,0,0">
            <w:txbxContent>
              <w:p w14:paraId="4D5C1CE5" w14:textId="77777777" w:rsidR="009A0B70" w:rsidRDefault="00D4230F">
                <w:pPr>
                  <w:spacing w:before="12"/>
                  <w:ind w:left="60"/>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i/>
                    <w:sz w:val="18"/>
                  </w:rPr>
                  <w:t xml:space="preserve">/ </w:t>
                </w:r>
                <w:r>
                  <w:rPr>
                    <w:rFonts w:ascii="Times New Roman"/>
                    <w:b/>
                    <w:sz w:val="18"/>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B763" w14:textId="77777777" w:rsidR="00EE6216" w:rsidRDefault="00EE6216">
      <w:r>
        <w:separator/>
      </w:r>
    </w:p>
  </w:footnote>
  <w:footnote w:type="continuationSeparator" w:id="0">
    <w:p w14:paraId="2D045F5E" w14:textId="77777777" w:rsidR="00EE6216" w:rsidRDefault="00EE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23CCE"/>
    <w:multiLevelType w:val="hybridMultilevel"/>
    <w:tmpl w:val="E8DE4412"/>
    <w:lvl w:ilvl="0" w:tplc="E8DA929E">
      <w:numFmt w:val="bullet"/>
      <w:lvlText w:val=""/>
      <w:lvlJc w:val="left"/>
      <w:pPr>
        <w:ind w:left="55" w:hanging="215"/>
      </w:pPr>
      <w:rPr>
        <w:rFonts w:ascii="Wingdings" w:eastAsia="Wingdings" w:hAnsi="Wingdings" w:cs="Wingdings" w:hint="default"/>
        <w:spacing w:val="-1"/>
        <w:w w:val="100"/>
        <w:sz w:val="22"/>
        <w:szCs w:val="22"/>
        <w:lang w:val="en-US" w:eastAsia="zh-CN" w:bidi="ar-SA"/>
      </w:rPr>
    </w:lvl>
    <w:lvl w:ilvl="1" w:tplc="466E7410">
      <w:numFmt w:val="bullet"/>
      <w:lvlText w:val="•"/>
      <w:lvlJc w:val="left"/>
      <w:pPr>
        <w:ind w:left="893" w:hanging="215"/>
      </w:pPr>
      <w:rPr>
        <w:rFonts w:hint="default"/>
        <w:lang w:val="en-US" w:eastAsia="zh-CN" w:bidi="ar-SA"/>
      </w:rPr>
    </w:lvl>
    <w:lvl w:ilvl="2" w:tplc="1D64F3B0">
      <w:numFmt w:val="bullet"/>
      <w:lvlText w:val="•"/>
      <w:lvlJc w:val="left"/>
      <w:pPr>
        <w:ind w:left="1726" w:hanging="215"/>
      </w:pPr>
      <w:rPr>
        <w:rFonts w:hint="default"/>
        <w:lang w:val="en-US" w:eastAsia="zh-CN" w:bidi="ar-SA"/>
      </w:rPr>
    </w:lvl>
    <w:lvl w:ilvl="3" w:tplc="2E9C871E">
      <w:numFmt w:val="bullet"/>
      <w:lvlText w:val="•"/>
      <w:lvlJc w:val="left"/>
      <w:pPr>
        <w:ind w:left="2559" w:hanging="215"/>
      </w:pPr>
      <w:rPr>
        <w:rFonts w:hint="default"/>
        <w:lang w:val="en-US" w:eastAsia="zh-CN" w:bidi="ar-SA"/>
      </w:rPr>
    </w:lvl>
    <w:lvl w:ilvl="4" w:tplc="1ACC5416">
      <w:numFmt w:val="bullet"/>
      <w:lvlText w:val="•"/>
      <w:lvlJc w:val="left"/>
      <w:pPr>
        <w:ind w:left="3393" w:hanging="215"/>
      </w:pPr>
      <w:rPr>
        <w:rFonts w:hint="default"/>
        <w:lang w:val="en-US" w:eastAsia="zh-CN" w:bidi="ar-SA"/>
      </w:rPr>
    </w:lvl>
    <w:lvl w:ilvl="5" w:tplc="370E5E82">
      <w:numFmt w:val="bullet"/>
      <w:lvlText w:val="•"/>
      <w:lvlJc w:val="left"/>
      <w:pPr>
        <w:ind w:left="4226" w:hanging="215"/>
      </w:pPr>
      <w:rPr>
        <w:rFonts w:hint="default"/>
        <w:lang w:val="en-US" w:eastAsia="zh-CN" w:bidi="ar-SA"/>
      </w:rPr>
    </w:lvl>
    <w:lvl w:ilvl="6" w:tplc="34C4D522">
      <w:numFmt w:val="bullet"/>
      <w:lvlText w:val="•"/>
      <w:lvlJc w:val="left"/>
      <w:pPr>
        <w:ind w:left="5059" w:hanging="215"/>
      </w:pPr>
      <w:rPr>
        <w:rFonts w:hint="default"/>
        <w:lang w:val="en-US" w:eastAsia="zh-CN" w:bidi="ar-SA"/>
      </w:rPr>
    </w:lvl>
    <w:lvl w:ilvl="7" w:tplc="10BC71BA">
      <w:numFmt w:val="bullet"/>
      <w:lvlText w:val="•"/>
      <w:lvlJc w:val="left"/>
      <w:pPr>
        <w:ind w:left="5893" w:hanging="215"/>
      </w:pPr>
      <w:rPr>
        <w:rFonts w:hint="default"/>
        <w:lang w:val="en-US" w:eastAsia="zh-CN" w:bidi="ar-SA"/>
      </w:rPr>
    </w:lvl>
    <w:lvl w:ilvl="8" w:tplc="46B26E42">
      <w:numFmt w:val="bullet"/>
      <w:lvlText w:val="•"/>
      <w:lvlJc w:val="left"/>
      <w:pPr>
        <w:ind w:left="6726" w:hanging="215"/>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A0B70"/>
    <w:rsid w:val="000553EE"/>
    <w:rsid w:val="00094CE3"/>
    <w:rsid w:val="00230715"/>
    <w:rsid w:val="002458F1"/>
    <w:rsid w:val="00284FDA"/>
    <w:rsid w:val="002D3D61"/>
    <w:rsid w:val="00324120"/>
    <w:rsid w:val="00331A77"/>
    <w:rsid w:val="003D1167"/>
    <w:rsid w:val="00447DEA"/>
    <w:rsid w:val="00475B61"/>
    <w:rsid w:val="004B4F90"/>
    <w:rsid w:val="004D1291"/>
    <w:rsid w:val="00577B8F"/>
    <w:rsid w:val="006247C6"/>
    <w:rsid w:val="0063557A"/>
    <w:rsid w:val="007269CD"/>
    <w:rsid w:val="0078041B"/>
    <w:rsid w:val="007B2090"/>
    <w:rsid w:val="008D7BA8"/>
    <w:rsid w:val="00971826"/>
    <w:rsid w:val="009A0B70"/>
    <w:rsid w:val="009B1224"/>
    <w:rsid w:val="00A67091"/>
    <w:rsid w:val="00AC165C"/>
    <w:rsid w:val="00B2542B"/>
    <w:rsid w:val="00B62169"/>
    <w:rsid w:val="00B653D1"/>
    <w:rsid w:val="00BA344E"/>
    <w:rsid w:val="00BD479B"/>
    <w:rsid w:val="00BE7E95"/>
    <w:rsid w:val="00C0172D"/>
    <w:rsid w:val="00C56B5B"/>
    <w:rsid w:val="00C92C0D"/>
    <w:rsid w:val="00D4230F"/>
    <w:rsid w:val="00DF6A43"/>
    <w:rsid w:val="00E30317"/>
    <w:rsid w:val="00E93F80"/>
    <w:rsid w:val="00EE6216"/>
    <w:rsid w:val="00EF7B19"/>
    <w:rsid w:val="00F70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9B947"/>
  <w15:docId w15:val="{A17B59C7-3F2D-4D8E-822A-AA6F9B86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eastAsia="zh-CN"/>
    </w:rPr>
  </w:style>
  <w:style w:type="paragraph" w:styleId="1">
    <w:name w:val="heading 1"/>
    <w:basedOn w:val="a"/>
    <w:uiPriority w:val="9"/>
    <w:qFormat/>
    <w:pPr>
      <w:ind w:left="80" w:right="135"/>
      <w:jc w:val="center"/>
      <w:outlineLvl w:val="0"/>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0"/>
    <w:qFormat/>
    <w:pPr>
      <w:spacing w:line="1058" w:lineRule="exact"/>
      <w:ind w:left="80" w:right="137"/>
      <w:jc w:val="center"/>
    </w:pPr>
    <w:rPr>
      <w:rFonts w:ascii="宋体" w:eastAsia="宋体" w:hAnsi="宋体" w:cs="宋体"/>
      <w:b/>
      <w:bCs/>
      <w:sz w:val="84"/>
      <w:szCs w:val="8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basedOn w:val="a0"/>
    <w:uiPriority w:val="99"/>
    <w:unhideWhenUsed/>
    <w:rsid w:val="00B62169"/>
    <w:rPr>
      <w:color w:val="0000FF" w:themeColor="hyperlink"/>
      <w:u w:val="single"/>
    </w:rPr>
  </w:style>
  <w:style w:type="character" w:styleId="a7">
    <w:name w:val="Unresolved Mention"/>
    <w:basedOn w:val="a0"/>
    <w:uiPriority w:val="99"/>
    <w:semiHidden/>
    <w:unhideWhenUsed/>
    <w:rsid w:val="00B62169"/>
    <w:rPr>
      <w:color w:val="605E5C"/>
      <w:shd w:val="clear" w:color="auto" w:fill="E1DFDD"/>
    </w:rPr>
  </w:style>
  <w:style w:type="paragraph" w:styleId="a8">
    <w:name w:val="header"/>
    <w:basedOn w:val="a"/>
    <w:link w:val="a9"/>
    <w:uiPriority w:val="99"/>
    <w:unhideWhenUsed/>
    <w:rsid w:val="00DF6A4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F6A43"/>
    <w:rPr>
      <w:rFonts w:ascii="仿宋" w:eastAsia="仿宋" w:hAnsi="仿宋" w:cs="仿宋"/>
      <w:sz w:val="18"/>
      <w:szCs w:val="18"/>
      <w:lang w:eastAsia="zh-CN"/>
    </w:rPr>
  </w:style>
  <w:style w:type="paragraph" w:styleId="aa">
    <w:name w:val="footer"/>
    <w:basedOn w:val="a"/>
    <w:link w:val="ab"/>
    <w:uiPriority w:val="99"/>
    <w:unhideWhenUsed/>
    <w:rsid w:val="00DF6A43"/>
    <w:pPr>
      <w:tabs>
        <w:tab w:val="center" w:pos="4153"/>
        <w:tab w:val="right" w:pos="8306"/>
      </w:tabs>
      <w:snapToGrid w:val="0"/>
    </w:pPr>
    <w:rPr>
      <w:sz w:val="18"/>
      <w:szCs w:val="18"/>
    </w:rPr>
  </w:style>
  <w:style w:type="character" w:customStyle="1" w:styleId="ab">
    <w:name w:val="页脚 字符"/>
    <w:basedOn w:val="a0"/>
    <w:link w:val="aa"/>
    <w:uiPriority w:val="99"/>
    <w:rsid w:val="00DF6A43"/>
    <w:rPr>
      <w:rFonts w:ascii="仿宋" w:eastAsia="仿宋" w:hAnsi="仿宋" w:cs="仿宋"/>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angshuiyun@caict.ac.c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长沙矿冶研究院有限责任公司文件</dc:title>
  <dc:creator>徐英</dc:creator>
  <cp:lastModifiedBy>shuiyun zhang</cp:lastModifiedBy>
  <cp:revision>32</cp:revision>
  <dcterms:created xsi:type="dcterms:W3CDTF">2021-08-17T02:21:00Z</dcterms:created>
  <dcterms:modified xsi:type="dcterms:W3CDTF">2021-08-26T07:31:00Z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WPS 文字</vt:lpwstr>
  </property>
  <property fmtid="{D5CDD505-2E9C-101B-9397-08002B2CF9AE}" pid="4" name="LastSaved">
    <vt:filetime>2021-08-17T00:00:00Z</vt:filetime>
  </property>
</Properties>
</file>