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FBE8" w14:textId="77777777" w:rsidR="00775EB7" w:rsidRPr="00773E01" w:rsidRDefault="00775EB7" w:rsidP="009E2FFB">
      <w:pPr>
        <w:spacing w:beforeLines="50" w:before="156" w:afterLines="50" w:after="156" w:line="360" w:lineRule="auto"/>
        <w:jc w:val="center"/>
        <w:rPr>
          <w:rFonts w:ascii="黑体" w:eastAsia="黑体" w:hAnsi="黑体"/>
          <w:b/>
          <w:sz w:val="44"/>
        </w:rPr>
      </w:pPr>
      <w:r w:rsidRPr="00773E01">
        <w:rPr>
          <w:rFonts w:ascii="黑体" w:eastAsia="黑体" w:hAnsi="黑体" w:hint="eastAsia"/>
          <w:b/>
          <w:sz w:val="44"/>
        </w:rPr>
        <w:t>中国</w:t>
      </w:r>
      <w:r w:rsidR="00FB46C0">
        <w:rPr>
          <w:rFonts w:ascii="黑体" w:eastAsia="黑体" w:hAnsi="黑体" w:hint="eastAsia"/>
          <w:b/>
          <w:sz w:val="44"/>
        </w:rPr>
        <w:t>信息</w:t>
      </w:r>
      <w:r w:rsidRPr="00773E01">
        <w:rPr>
          <w:rFonts w:ascii="黑体" w:eastAsia="黑体" w:hAnsi="黑体"/>
          <w:b/>
          <w:sz w:val="44"/>
        </w:rPr>
        <w:t>通信</w:t>
      </w:r>
      <w:r w:rsidR="000E72A7" w:rsidRPr="00773E01">
        <w:rPr>
          <w:rFonts w:ascii="黑体" w:eastAsia="黑体" w:hAnsi="黑体" w:hint="eastAsia"/>
          <w:b/>
          <w:sz w:val="44"/>
        </w:rPr>
        <w:t>行业发展分析报告</w:t>
      </w:r>
    </w:p>
    <w:p w14:paraId="6F95D369" w14:textId="77777777" w:rsidR="00775EB7" w:rsidRPr="00773E01" w:rsidRDefault="000E72A7" w:rsidP="009E2FFB">
      <w:pPr>
        <w:spacing w:beforeLines="50" w:before="156" w:afterLines="50" w:after="156" w:line="360" w:lineRule="auto"/>
        <w:jc w:val="center"/>
        <w:rPr>
          <w:rFonts w:ascii="黑体" w:eastAsia="黑体" w:hAnsi="黑体"/>
          <w:b/>
          <w:sz w:val="44"/>
        </w:rPr>
      </w:pPr>
      <w:r w:rsidRPr="00773E01">
        <w:rPr>
          <w:rFonts w:ascii="黑体" w:eastAsia="黑体" w:hAnsi="黑体" w:hint="eastAsia"/>
          <w:b/>
          <w:sz w:val="44"/>
        </w:rPr>
        <w:t xml:space="preserve">( </w:t>
      </w:r>
      <w:r w:rsidR="00FB46C0">
        <w:rPr>
          <w:rFonts w:ascii="黑体" w:eastAsia="黑体" w:hAnsi="黑体" w:hint="eastAsia"/>
          <w:b/>
          <w:sz w:val="44"/>
        </w:rPr>
        <w:t>通信业</w:t>
      </w:r>
      <w:r w:rsidR="00775EB7" w:rsidRPr="00773E01">
        <w:rPr>
          <w:rFonts w:ascii="黑体" w:eastAsia="黑体" w:hAnsi="黑体" w:hint="eastAsia"/>
          <w:b/>
          <w:sz w:val="44"/>
        </w:rPr>
        <w:t>2020年</w:t>
      </w:r>
      <w:r w:rsidR="002A0300">
        <w:rPr>
          <w:rFonts w:ascii="黑体" w:eastAsia="黑体" w:hAnsi="黑体" w:hint="eastAsia"/>
          <w:b/>
          <w:sz w:val="44"/>
        </w:rPr>
        <w:t>上</w:t>
      </w:r>
      <w:r w:rsidR="002A0300">
        <w:rPr>
          <w:rFonts w:ascii="黑体" w:eastAsia="黑体" w:hAnsi="黑体"/>
          <w:b/>
          <w:sz w:val="44"/>
        </w:rPr>
        <w:t>半年</w:t>
      </w:r>
      <w:r w:rsidRPr="00773E01">
        <w:rPr>
          <w:rFonts w:ascii="黑体" w:eastAsia="黑体" w:hAnsi="黑体" w:hint="eastAsia"/>
          <w:b/>
          <w:sz w:val="44"/>
        </w:rPr>
        <w:t xml:space="preserve"> )</w:t>
      </w:r>
    </w:p>
    <w:p w14:paraId="61DC6512" w14:textId="77777777" w:rsidR="00775EB7" w:rsidRDefault="00BC216B" w:rsidP="00BC216B">
      <w:pPr>
        <w:tabs>
          <w:tab w:val="left" w:pos="6210"/>
        </w:tabs>
      </w:pPr>
      <w:r>
        <w:tab/>
      </w:r>
    </w:p>
    <w:p w14:paraId="5F1E3C2D" w14:textId="77777777" w:rsidR="00775EB7" w:rsidRDefault="002A0300">
      <w:r>
        <w:rPr>
          <w:noProof/>
        </w:rPr>
        <w:drawing>
          <wp:anchor distT="0" distB="0" distL="114300" distR="114300" simplePos="0" relativeHeight="251703296" behindDoc="1" locked="0" layoutInCell="1" allowOverlap="1" wp14:anchorId="13082541" wp14:editId="3A89E8AF">
            <wp:simplePos x="0" y="0"/>
            <wp:positionH relativeFrom="margin">
              <wp:align>left</wp:align>
            </wp:positionH>
            <wp:positionV relativeFrom="paragraph">
              <wp:posOffset>7620</wp:posOffset>
            </wp:positionV>
            <wp:extent cx="1295400" cy="1710690"/>
            <wp:effectExtent l="57150" t="19050" r="57150" b="99060"/>
            <wp:wrapTight wrapText="bothSides">
              <wp:wrapPolygon edited="0">
                <wp:start x="-635" y="-241"/>
                <wp:lineTo x="-953" y="0"/>
                <wp:lineTo x="-953" y="22370"/>
                <wp:lineTo x="-635" y="22610"/>
                <wp:lineTo x="21918" y="22610"/>
                <wp:lineTo x="22235" y="19483"/>
                <wp:lineTo x="22235" y="3849"/>
                <wp:lineTo x="21918" y="241"/>
                <wp:lineTo x="21918" y="-241"/>
                <wp:lineTo x="-635" y="-241"/>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8902" cy="1715315"/>
                    </a:xfrm>
                    <a:prstGeom prst="rect">
                      <a:avLst/>
                    </a:prstGeom>
                    <a:noFill/>
                    <a:ln>
                      <a:no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5F785FB" w14:textId="77777777" w:rsidR="00775EB7" w:rsidRPr="00773E01" w:rsidRDefault="00773E01" w:rsidP="00773E01">
      <w:pPr>
        <w:ind w:left="2520" w:firstLine="420"/>
        <w:rPr>
          <w:sz w:val="28"/>
        </w:rPr>
      </w:pPr>
      <w:r w:rsidRPr="00773E01">
        <w:rPr>
          <w:rFonts w:hint="eastAsia"/>
          <w:sz w:val="28"/>
        </w:rPr>
        <w:t>【出版</w:t>
      </w:r>
      <w:r w:rsidRPr="00773E01">
        <w:rPr>
          <w:sz w:val="28"/>
        </w:rPr>
        <w:t>单位</w:t>
      </w:r>
      <w:r w:rsidRPr="00773E01">
        <w:rPr>
          <w:rFonts w:hint="eastAsia"/>
          <w:sz w:val="28"/>
        </w:rPr>
        <w:t>】</w:t>
      </w:r>
      <w:r w:rsidRPr="00773E01">
        <w:rPr>
          <w:rFonts w:hint="eastAsia"/>
          <w:sz w:val="28"/>
        </w:rPr>
        <w:t xml:space="preserve"> </w:t>
      </w:r>
      <w:r w:rsidRPr="00773E01">
        <w:rPr>
          <w:rFonts w:hint="eastAsia"/>
          <w:sz w:val="28"/>
        </w:rPr>
        <w:t>中国</w:t>
      </w:r>
      <w:r w:rsidRPr="00773E01">
        <w:rPr>
          <w:sz w:val="28"/>
        </w:rPr>
        <w:t>通信企业协会</w:t>
      </w:r>
    </w:p>
    <w:p w14:paraId="23DBBCC9" w14:textId="77777777" w:rsidR="00947A70" w:rsidRDefault="00773E01" w:rsidP="00773E01">
      <w:pPr>
        <w:ind w:left="2940"/>
        <w:rPr>
          <w:sz w:val="28"/>
        </w:rPr>
      </w:pPr>
      <w:r w:rsidRPr="00773E01">
        <w:rPr>
          <w:rFonts w:hint="eastAsia"/>
          <w:sz w:val="28"/>
        </w:rPr>
        <w:t>【编制</w:t>
      </w:r>
      <w:r w:rsidRPr="00773E01">
        <w:rPr>
          <w:sz w:val="28"/>
        </w:rPr>
        <w:t>单位</w:t>
      </w:r>
      <w:r w:rsidRPr="00773E01">
        <w:rPr>
          <w:rFonts w:hint="eastAsia"/>
          <w:sz w:val="28"/>
        </w:rPr>
        <w:t>】</w:t>
      </w:r>
      <w:r w:rsidRPr="00773E01">
        <w:rPr>
          <w:rFonts w:hint="eastAsia"/>
          <w:sz w:val="28"/>
        </w:rPr>
        <w:t xml:space="preserve"> </w:t>
      </w:r>
      <w:r w:rsidRPr="00773E01">
        <w:rPr>
          <w:rFonts w:hint="eastAsia"/>
          <w:sz w:val="28"/>
        </w:rPr>
        <w:t>信息</w:t>
      </w:r>
      <w:r w:rsidRPr="00773E01">
        <w:rPr>
          <w:sz w:val="28"/>
        </w:rPr>
        <w:t>通信行业发展研究中心</w:t>
      </w:r>
      <w:r w:rsidRPr="00773E01">
        <w:rPr>
          <w:rFonts w:hint="eastAsia"/>
          <w:sz w:val="28"/>
        </w:rPr>
        <w:t>【出版时间】</w:t>
      </w:r>
      <w:r w:rsidRPr="00773E01">
        <w:rPr>
          <w:rFonts w:hint="eastAsia"/>
          <w:sz w:val="28"/>
        </w:rPr>
        <w:t xml:space="preserve"> </w:t>
      </w:r>
      <w:r w:rsidRPr="00773E01">
        <w:rPr>
          <w:sz w:val="28"/>
        </w:rPr>
        <w:t>2020</w:t>
      </w:r>
      <w:r w:rsidRPr="00773E01">
        <w:rPr>
          <w:rFonts w:hint="eastAsia"/>
          <w:sz w:val="28"/>
        </w:rPr>
        <w:t>年</w:t>
      </w:r>
      <w:r w:rsidR="002A0300">
        <w:rPr>
          <w:sz w:val="28"/>
        </w:rPr>
        <w:t>8</w:t>
      </w:r>
      <w:r w:rsidRPr="00773E01">
        <w:rPr>
          <w:rFonts w:hint="eastAsia"/>
          <w:sz w:val="28"/>
        </w:rPr>
        <w:t>月</w:t>
      </w:r>
    </w:p>
    <w:p w14:paraId="3FE63340" w14:textId="77777777" w:rsidR="00773E01" w:rsidRDefault="00E93816" w:rsidP="00E93816">
      <w:pPr>
        <w:rPr>
          <w:sz w:val="28"/>
        </w:rPr>
      </w:pPr>
      <w:r>
        <w:rPr>
          <w:rFonts w:hint="eastAsia"/>
          <w:sz w:val="28"/>
        </w:rPr>
        <w:t>《中国</w:t>
      </w:r>
      <w:r w:rsidR="00FB46C0">
        <w:rPr>
          <w:rFonts w:hint="eastAsia"/>
          <w:sz w:val="28"/>
        </w:rPr>
        <w:t>信息</w:t>
      </w:r>
      <w:r>
        <w:rPr>
          <w:sz w:val="28"/>
        </w:rPr>
        <w:t>通信行业发展分析报告》</w:t>
      </w:r>
      <w:r>
        <w:rPr>
          <w:rFonts w:hint="eastAsia"/>
          <w:sz w:val="28"/>
        </w:rPr>
        <w:t>是</w:t>
      </w:r>
      <w:r>
        <w:rPr>
          <w:sz w:val="28"/>
        </w:rPr>
        <w:t>中国通信企业协会跟踪研究</w:t>
      </w:r>
      <w:r w:rsidR="00FB46C0">
        <w:rPr>
          <w:rFonts w:hint="eastAsia"/>
          <w:sz w:val="28"/>
        </w:rPr>
        <w:t>信息</w:t>
      </w:r>
      <w:r>
        <w:rPr>
          <w:rFonts w:hint="eastAsia"/>
          <w:sz w:val="28"/>
        </w:rPr>
        <w:t>通信</w:t>
      </w:r>
      <w:r w:rsidR="00FB46C0">
        <w:rPr>
          <w:rFonts w:hint="eastAsia"/>
          <w:sz w:val="28"/>
        </w:rPr>
        <w:t>领域相关</w:t>
      </w:r>
      <w:r>
        <w:rPr>
          <w:sz w:val="28"/>
        </w:rPr>
        <w:t>行业及企业的</w:t>
      </w:r>
      <w:r w:rsidRPr="00E93816">
        <w:rPr>
          <w:rFonts w:hint="eastAsia"/>
          <w:sz w:val="28"/>
        </w:rPr>
        <w:t>发展状况</w:t>
      </w:r>
      <w:r>
        <w:rPr>
          <w:rFonts w:hint="eastAsia"/>
          <w:sz w:val="28"/>
        </w:rPr>
        <w:t>与</w:t>
      </w:r>
      <w:r w:rsidRPr="00E93816">
        <w:rPr>
          <w:rFonts w:hint="eastAsia"/>
          <w:sz w:val="28"/>
        </w:rPr>
        <w:t>趋势，</w:t>
      </w:r>
      <w:r>
        <w:rPr>
          <w:rFonts w:hint="eastAsia"/>
          <w:sz w:val="28"/>
        </w:rPr>
        <w:t>分析</w:t>
      </w:r>
      <w:r w:rsidRPr="00E93816">
        <w:rPr>
          <w:rFonts w:hint="eastAsia"/>
          <w:sz w:val="28"/>
        </w:rPr>
        <w:t>总结和探索行业发展、企业经营、业务创新的新经验、新思路、新途径，为政府相关部门、企业、机构和研究人员提供参考</w:t>
      </w:r>
      <w:r>
        <w:rPr>
          <w:rFonts w:hint="eastAsia"/>
          <w:sz w:val="28"/>
        </w:rPr>
        <w:t>与</w:t>
      </w:r>
      <w:r>
        <w:rPr>
          <w:sz w:val="28"/>
        </w:rPr>
        <w:t>建议</w:t>
      </w:r>
      <w:r w:rsidRPr="00E93816">
        <w:rPr>
          <w:rFonts w:hint="eastAsia"/>
          <w:sz w:val="28"/>
        </w:rPr>
        <w:t>。</w:t>
      </w:r>
      <w:r>
        <w:rPr>
          <w:rFonts w:hint="eastAsia"/>
          <w:sz w:val="28"/>
        </w:rPr>
        <w:t>发展</w:t>
      </w:r>
      <w:r>
        <w:rPr>
          <w:sz w:val="28"/>
        </w:rPr>
        <w:t>分析报告将定期编制出版。</w:t>
      </w:r>
    </w:p>
    <w:p w14:paraId="7D48FBFB" w14:textId="77777777" w:rsidR="00E93816" w:rsidRPr="00773E01" w:rsidRDefault="00E93816" w:rsidP="00E93816">
      <w:pPr>
        <w:rPr>
          <w:sz w:val="28"/>
        </w:rPr>
      </w:pPr>
    </w:p>
    <w:p w14:paraId="73F7D54D" w14:textId="77777777" w:rsidR="00013B01" w:rsidRDefault="00E93816">
      <w:pPr>
        <w:rPr>
          <w:sz w:val="28"/>
        </w:rPr>
      </w:pPr>
      <w:r>
        <w:tab/>
      </w:r>
      <w:r>
        <w:rPr>
          <w:rFonts w:hint="eastAsia"/>
          <w:sz w:val="28"/>
        </w:rPr>
        <w:t>《中国</w:t>
      </w:r>
      <w:r w:rsidR="00FB46C0">
        <w:rPr>
          <w:rFonts w:hint="eastAsia"/>
          <w:sz w:val="28"/>
        </w:rPr>
        <w:t>信息</w:t>
      </w:r>
      <w:r>
        <w:rPr>
          <w:sz w:val="28"/>
        </w:rPr>
        <w:t>通信行业发展分析报告</w:t>
      </w:r>
      <w:r>
        <w:rPr>
          <w:rFonts w:hint="eastAsia"/>
          <w:sz w:val="28"/>
        </w:rPr>
        <w:t>（</w:t>
      </w:r>
      <w:r w:rsidR="00FB46C0">
        <w:rPr>
          <w:rFonts w:hint="eastAsia"/>
          <w:sz w:val="28"/>
        </w:rPr>
        <w:t>通信业</w:t>
      </w:r>
      <w:r>
        <w:rPr>
          <w:rFonts w:hint="eastAsia"/>
          <w:sz w:val="28"/>
        </w:rPr>
        <w:t>2020</w:t>
      </w:r>
      <w:r>
        <w:rPr>
          <w:rFonts w:hint="eastAsia"/>
          <w:sz w:val="28"/>
        </w:rPr>
        <w:t>年</w:t>
      </w:r>
      <w:r w:rsidR="002A0300">
        <w:rPr>
          <w:rFonts w:hint="eastAsia"/>
          <w:sz w:val="28"/>
        </w:rPr>
        <w:t>上半年</w:t>
      </w:r>
      <w:r>
        <w:rPr>
          <w:sz w:val="28"/>
        </w:rPr>
        <w:t>）》</w:t>
      </w:r>
      <w:r>
        <w:rPr>
          <w:rFonts w:hint="eastAsia"/>
          <w:sz w:val="28"/>
        </w:rPr>
        <w:t>（以下</w:t>
      </w:r>
      <w:r>
        <w:rPr>
          <w:sz w:val="28"/>
        </w:rPr>
        <w:t>简称</w:t>
      </w:r>
      <w:r>
        <w:rPr>
          <w:rFonts w:hint="eastAsia"/>
          <w:sz w:val="28"/>
        </w:rPr>
        <w:t>：</w:t>
      </w:r>
      <w:r>
        <w:rPr>
          <w:sz w:val="28"/>
        </w:rPr>
        <w:t>本研究报告）</w:t>
      </w:r>
      <w:r>
        <w:rPr>
          <w:rFonts w:hint="eastAsia"/>
          <w:sz w:val="28"/>
        </w:rPr>
        <w:t>就通信</w:t>
      </w:r>
      <w:r>
        <w:rPr>
          <w:sz w:val="28"/>
        </w:rPr>
        <w:t>行业</w:t>
      </w:r>
      <w:r>
        <w:rPr>
          <w:rFonts w:hint="eastAsia"/>
          <w:sz w:val="28"/>
        </w:rPr>
        <w:t>2020</w:t>
      </w:r>
      <w:r>
        <w:rPr>
          <w:rFonts w:hint="eastAsia"/>
          <w:sz w:val="28"/>
        </w:rPr>
        <w:t>年</w:t>
      </w:r>
      <w:r w:rsidR="002A0300">
        <w:rPr>
          <w:rFonts w:hint="eastAsia"/>
          <w:sz w:val="28"/>
        </w:rPr>
        <w:t>上半年</w:t>
      </w:r>
      <w:r>
        <w:rPr>
          <w:sz w:val="28"/>
        </w:rPr>
        <w:t>的行业环境与总体</w:t>
      </w:r>
      <w:r>
        <w:rPr>
          <w:rFonts w:hint="eastAsia"/>
          <w:sz w:val="28"/>
        </w:rPr>
        <w:t>发展</w:t>
      </w:r>
      <w:r>
        <w:rPr>
          <w:sz w:val="28"/>
        </w:rPr>
        <w:t>情况、移动通信业务</w:t>
      </w:r>
      <w:r w:rsidR="00A037B8">
        <w:rPr>
          <w:rFonts w:hint="eastAsia"/>
          <w:sz w:val="28"/>
        </w:rPr>
        <w:t>、</w:t>
      </w:r>
      <w:r w:rsidR="00A037B8">
        <w:rPr>
          <w:sz w:val="28"/>
        </w:rPr>
        <w:t>固定通信业务、</w:t>
      </w:r>
      <w:r w:rsidR="00355CCA">
        <w:rPr>
          <w:rFonts w:hint="eastAsia"/>
          <w:sz w:val="28"/>
        </w:rPr>
        <w:t>通信能力</w:t>
      </w:r>
      <w:r w:rsidR="00355CCA">
        <w:rPr>
          <w:sz w:val="28"/>
        </w:rPr>
        <w:t>建设情况、</w:t>
      </w:r>
      <w:r w:rsidR="00A037B8">
        <w:rPr>
          <w:sz w:val="28"/>
        </w:rPr>
        <w:t>电信</w:t>
      </w:r>
      <w:r w:rsidR="00A037B8">
        <w:rPr>
          <w:rFonts w:hint="eastAsia"/>
          <w:sz w:val="28"/>
        </w:rPr>
        <w:t>运营</w:t>
      </w:r>
      <w:r w:rsidR="00A037B8">
        <w:rPr>
          <w:sz w:val="28"/>
        </w:rPr>
        <w:t>企业经营情况等</w:t>
      </w:r>
      <w:r w:rsidR="002A0300">
        <w:rPr>
          <w:rFonts w:hint="eastAsia"/>
          <w:sz w:val="28"/>
        </w:rPr>
        <w:t>六</w:t>
      </w:r>
      <w:r w:rsidR="00A037B8">
        <w:rPr>
          <w:sz w:val="28"/>
        </w:rPr>
        <w:t>个方面进行了分析、总结和判断。</w:t>
      </w:r>
    </w:p>
    <w:p w14:paraId="05BED467" w14:textId="77777777" w:rsidR="00A037B8" w:rsidRDefault="00A037B8">
      <w:pPr>
        <w:rPr>
          <w:sz w:val="28"/>
        </w:rPr>
      </w:pPr>
      <w:r>
        <w:rPr>
          <w:sz w:val="28"/>
        </w:rPr>
        <w:tab/>
      </w:r>
      <w:r>
        <w:rPr>
          <w:rFonts w:hint="eastAsia"/>
          <w:sz w:val="28"/>
        </w:rPr>
        <w:t>本</w:t>
      </w:r>
      <w:r>
        <w:rPr>
          <w:sz w:val="28"/>
        </w:rPr>
        <w:t>研究报告的主要内容如下：</w:t>
      </w:r>
    </w:p>
    <w:p w14:paraId="04E7166A" w14:textId="77777777" w:rsidR="00E96BFE" w:rsidRDefault="00A037B8" w:rsidP="001873C0">
      <w:pPr>
        <w:ind w:left="420" w:firstLine="420"/>
        <w:rPr>
          <w:rFonts w:asciiTheme="minorEastAsia" w:hAnsiTheme="minorEastAsia"/>
          <w:sz w:val="28"/>
        </w:rPr>
      </w:pPr>
      <w:r w:rsidRPr="00A037B8">
        <w:rPr>
          <w:rFonts w:asciiTheme="minorEastAsia" w:hAnsiTheme="minorEastAsia"/>
          <w:sz w:val="28"/>
        </w:rPr>
        <w:t>1</w:t>
      </w:r>
      <w:r w:rsidRPr="00A037B8">
        <w:rPr>
          <w:rFonts w:asciiTheme="minorEastAsia" w:hAnsiTheme="minorEastAsia" w:hint="eastAsia"/>
          <w:sz w:val="28"/>
        </w:rPr>
        <w:t>、</w:t>
      </w:r>
      <w:r w:rsidR="00E96BFE" w:rsidRPr="00E96BFE">
        <w:rPr>
          <w:rFonts w:asciiTheme="minorEastAsia" w:hAnsiTheme="minorEastAsia" w:hint="eastAsia"/>
          <w:b/>
          <w:sz w:val="28"/>
        </w:rPr>
        <w:t>国内电信行业生态持续改善，上半年行业收入同比增长3.2%。三大电信运营商一季度在疫情期间实现稳步增长的基础上，二季度收入增长速度均获得了进一步的提升</w:t>
      </w:r>
      <w:r w:rsidR="00E96BFE" w:rsidRPr="00E96BFE">
        <w:rPr>
          <w:rFonts w:asciiTheme="minorEastAsia" w:hAnsiTheme="minorEastAsia" w:hint="eastAsia"/>
          <w:sz w:val="28"/>
        </w:rPr>
        <w:t>。电信运营企业在稳固基础业务的同时，创新型业务持续突破，逐步进入规模发展阶</w:t>
      </w:r>
      <w:r w:rsidR="00E96BFE" w:rsidRPr="00E96BFE">
        <w:rPr>
          <w:rFonts w:asciiTheme="minorEastAsia" w:hAnsiTheme="minorEastAsia" w:hint="eastAsia"/>
          <w:sz w:val="28"/>
        </w:rPr>
        <w:lastRenderedPageBreak/>
        <w:t>段，对收入增长贡献日益明显</w:t>
      </w:r>
      <w:r w:rsidR="00E96BFE">
        <w:rPr>
          <w:rFonts w:asciiTheme="minorEastAsia" w:hAnsiTheme="minorEastAsia" w:hint="eastAsia"/>
          <w:sz w:val="28"/>
        </w:rPr>
        <w:t>。</w:t>
      </w:r>
      <w:r w:rsidR="00E96BFE" w:rsidRPr="00E96BFE">
        <w:rPr>
          <w:rFonts w:asciiTheme="minorEastAsia" w:hAnsiTheme="minorEastAsia" w:hint="eastAsia"/>
          <w:sz w:val="28"/>
        </w:rPr>
        <w:t>中国移动上半年通信服务收入同比增长1.9%，其中二季度增速比一季度提升0.3个百分点；中国电信上半年通信服务收入同比增长2.5%，其中二季度增速比一季度提升3.6个百分点；中国联通上半年通信服务收入同比增长4.0%，其中二季度增速比一季度提升3.5个百分点。中国电信、中国联通二季度收入增速显著提升。</w:t>
      </w:r>
    </w:p>
    <w:p w14:paraId="30538D51" w14:textId="77777777" w:rsidR="00BC3AE8" w:rsidRDefault="00264BA3" w:rsidP="00BC3AE8">
      <w:pPr>
        <w:rPr>
          <w:rFonts w:asciiTheme="minorEastAsia" w:hAnsiTheme="minorEastAsia"/>
          <w:sz w:val="28"/>
        </w:rPr>
      </w:pPr>
      <w:r>
        <w:rPr>
          <w:rFonts w:asciiTheme="minorEastAsia" w:hAnsiTheme="minorEastAsia"/>
          <w:noProof/>
          <w:sz w:val="28"/>
        </w:rPr>
        <w:drawing>
          <wp:anchor distT="0" distB="0" distL="114300" distR="114300" simplePos="0" relativeHeight="251704320" behindDoc="0" locked="0" layoutInCell="1" allowOverlap="1" wp14:anchorId="57B052A5" wp14:editId="225F7250">
            <wp:simplePos x="0" y="0"/>
            <wp:positionH relativeFrom="margin">
              <wp:align>right</wp:align>
            </wp:positionH>
            <wp:positionV relativeFrom="paragraph">
              <wp:posOffset>500380</wp:posOffset>
            </wp:positionV>
            <wp:extent cx="5276850" cy="2832735"/>
            <wp:effectExtent l="0" t="0" r="0" b="571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2832735"/>
                    </a:xfrm>
                    <a:prstGeom prst="rect">
                      <a:avLst/>
                    </a:prstGeom>
                    <a:noFill/>
                  </pic:spPr>
                </pic:pic>
              </a:graphicData>
            </a:graphic>
            <wp14:sizeRelH relativeFrom="margin">
              <wp14:pctWidth>0</wp14:pctWidth>
            </wp14:sizeRelH>
            <wp14:sizeRelV relativeFrom="margin">
              <wp14:pctHeight>0</wp14:pctHeight>
            </wp14:sizeRelV>
          </wp:anchor>
        </w:drawing>
      </w:r>
    </w:p>
    <w:p w14:paraId="106127BB" w14:textId="77777777" w:rsidR="00BC3AE8" w:rsidRPr="00BC3AE8" w:rsidRDefault="00BC3AE8" w:rsidP="00BC3AE8">
      <w:pPr>
        <w:rPr>
          <w:rFonts w:asciiTheme="minorEastAsia" w:hAnsiTheme="minorEastAsia"/>
          <w:sz w:val="28"/>
        </w:rPr>
      </w:pPr>
    </w:p>
    <w:p w14:paraId="7A3DF976" w14:textId="77777777" w:rsidR="00A037B8" w:rsidRDefault="00A037B8" w:rsidP="00A037B8">
      <w:pPr>
        <w:ind w:left="420" w:firstLine="420"/>
        <w:rPr>
          <w:rFonts w:asciiTheme="minorEastAsia" w:hAnsiTheme="minorEastAsia"/>
          <w:sz w:val="28"/>
        </w:rPr>
      </w:pPr>
      <w:r>
        <w:rPr>
          <w:rFonts w:asciiTheme="minorEastAsia" w:hAnsiTheme="minorEastAsia" w:hint="eastAsia"/>
          <w:sz w:val="28"/>
        </w:rPr>
        <w:t>2、</w:t>
      </w:r>
      <w:r w:rsidR="00A123EB" w:rsidRPr="00A123EB">
        <w:rPr>
          <w:rFonts w:asciiTheme="minorEastAsia" w:hAnsiTheme="minorEastAsia" w:hint="eastAsia"/>
          <w:b/>
          <w:sz w:val="28"/>
        </w:rPr>
        <w:t>面对新冠肺炎疫情，通信行业企业积极从危机中寻找新机，通信业务量和业务收入增速稳步提升。</w:t>
      </w:r>
      <w:r w:rsidR="00A123EB" w:rsidRPr="00A123EB">
        <w:rPr>
          <w:rFonts w:asciiTheme="minorEastAsia" w:hAnsiTheme="minorEastAsia" w:hint="eastAsia"/>
          <w:sz w:val="28"/>
        </w:rPr>
        <w:t>2020年上半年，按照上年不变价计算的电信业务总量为7126亿元，同比增长19.3%，二季度业务量增速比一季度有所提升。从2020年上半年各业务对通信业务收入增长的拉动作用来看，由于二季度移动语音业务量的好转，其收入下滑幅度比一季度明显收窄，使得移动语音对整体收</w:t>
      </w:r>
      <w:r w:rsidR="00A123EB" w:rsidRPr="00A123EB">
        <w:rPr>
          <w:rFonts w:asciiTheme="minorEastAsia" w:hAnsiTheme="minorEastAsia" w:hint="eastAsia"/>
          <w:sz w:val="28"/>
        </w:rPr>
        <w:lastRenderedPageBreak/>
        <w:t>入的负向拉动有所减弱，而固定增值及其他业务对收入增长的拉动最明显。收入增长主要得益于电信运营企业顺应万物互联发展需要，大力发展除语音和互联网接入外的新兴业务，固定增值等新兴业务一直保持在20%以上的增速，其收入规模已经逼近固定宽带接入及互联网应用的收入，是运营商未来的主要增长动力。</w:t>
      </w:r>
    </w:p>
    <w:p w14:paraId="36981D7A" w14:textId="77777777" w:rsidR="00A123EB" w:rsidRDefault="00A123EB" w:rsidP="00A037B8">
      <w:pPr>
        <w:ind w:left="420" w:firstLine="420"/>
        <w:rPr>
          <w:rFonts w:asciiTheme="minorEastAsia" w:hAnsiTheme="minorEastAsia"/>
          <w:sz w:val="28"/>
        </w:rPr>
      </w:pPr>
      <w:r>
        <w:rPr>
          <w:rFonts w:asciiTheme="minorEastAsia" w:hAnsiTheme="minorEastAsia"/>
          <w:noProof/>
          <w:sz w:val="28"/>
        </w:rPr>
        <w:drawing>
          <wp:anchor distT="0" distB="0" distL="114300" distR="114300" simplePos="0" relativeHeight="251705344" behindDoc="0" locked="0" layoutInCell="1" allowOverlap="1" wp14:anchorId="42B12FE5" wp14:editId="22872CF3">
            <wp:simplePos x="0" y="0"/>
            <wp:positionH relativeFrom="column">
              <wp:posOffset>285750</wp:posOffset>
            </wp:positionH>
            <wp:positionV relativeFrom="paragraph">
              <wp:posOffset>323850</wp:posOffset>
            </wp:positionV>
            <wp:extent cx="5057775" cy="2916555"/>
            <wp:effectExtent l="0" t="0" r="952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增长拉动1.jpg"/>
                    <pic:cNvPicPr/>
                  </pic:nvPicPr>
                  <pic:blipFill>
                    <a:blip r:embed="rId10">
                      <a:extLst>
                        <a:ext uri="{28A0092B-C50C-407E-A947-70E740481C1C}">
                          <a14:useLocalDpi xmlns:a14="http://schemas.microsoft.com/office/drawing/2010/main" val="0"/>
                        </a:ext>
                      </a:extLst>
                    </a:blip>
                    <a:stretch>
                      <a:fillRect/>
                    </a:stretch>
                  </pic:blipFill>
                  <pic:spPr>
                    <a:xfrm>
                      <a:off x="0" y="0"/>
                      <a:ext cx="5057775" cy="2916555"/>
                    </a:xfrm>
                    <a:prstGeom prst="rect">
                      <a:avLst/>
                    </a:prstGeom>
                  </pic:spPr>
                </pic:pic>
              </a:graphicData>
            </a:graphic>
            <wp14:sizeRelH relativeFrom="margin">
              <wp14:pctWidth>0</wp14:pctWidth>
            </wp14:sizeRelH>
            <wp14:sizeRelV relativeFrom="margin">
              <wp14:pctHeight>0</wp14:pctHeight>
            </wp14:sizeRelV>
          </wp:anchor>
        </w:drawing>
      </w:r>
    </w:p>
    <w:p w14:paraId="04AFA3AC" w14:textId="77777777" w:rsidR="00A123EB" w:rsidRDefault="00A123EB" w:rsidP="00A037B8">
      <w:pPr>
        <w:ind w:left="420" w:firstLine="420"/>
        <w:rPr>
          <w:rFonts w:asciiTheme="minorEastAsia" w:hAnsiTheme="minorEastAsia"/>
          <w:sz w:val="28"/>
          <w:szCs w:val="28"/>
        </w:rPr>
      </w:pPr>
    </w:p>
    <w:p w14:paraId="6126A27F" w14:textId="77777777" w:rsidR="00A123EB" w:rsidRDefault="003145B0" w:rsidP="00A037B8">
      <w:pPr>
        <w:ind w:left="420" w:firstLine="420"/>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w:t>
      </w:r>
      <w:r w:rsidR="00A123EB" w:rsidRPr="00A123EB">
        <w:rPr>
          <w:rFonts w:asciiTheme="minorEastAsia" w:hAnsiTheme="minorEastAsia" w:hint="eastAsia"/>
          <w:b/>
          <w:sz w:val="28"/>
          <w:szCs w:val="28"/>
        </w:rPr>
        <w:t>作为国家新型基础设施重中之重的5G网络建设及产业链发展有待进一步加速</w:t>
      </w:r>
      <w:r w:rsidR="00A123EB" w:rsidRPr="00A123EB">
        <w:rPr>
          <w:rFonts w:asciiTheme="minorEastAsia" w:hAnsiTheme="minorEastAsia" w:hint="eastAsia"/>
          <w:sz w:val="28"/>
          <w:szCs w:val="28"/>
        </w:rPr>
        <w:t>。截止6月底，三大运营商在全国已建设开通的5G基站数超过40万，目前我国平均每周新开通基站数超过1.5万个。截止6月底，我国已有140款5G手机终端上市，5G手机出货量超过7737万部，其中真正连接到网的5G终端达6600万部。三大运营商的5G套餐用户超过1亿户。从</w:t>
      </w:r>
      <w:r w:rsidR="00355CCA">
        <w:rPr>
          <w:rFonts w:asciiTheme="minorEastAsia" w:hAnsiTheme="minorEastAsia" w:hint="eastAsia"/>
          <w:sz w:val="28"/>
          <w:szCs w:val="28"/>
        </w:rPr>
        <w:t>正式</w:t>
      </w:r>
      <w:r w:rsidR="00355CCA">
        <w:rPr>
          <w:rFonts w:asciiTheme="minorEastAsia" w:hAnsiTheme="minorEastAsia"/>
          <w:sz w:val="28"/>
          <w:szCs w:val="28"/>
        </w:rPr>
        <w:t>商用</w:t>
      </w:r>
      <w:r w:rsidR="00A123EB" w:rsidRPr="00A123EB">
        <w:rPr>
          <w:rFonts w:asciiTheme="minorEastAsia" w:hAnsiTheme="minorEastAsia" w:hint="eastAsia"/>
          <w:sz w:val="28"/>
          <w:szCs w:val="28"/>
        </w:rPr>
        <w:t>一年内的出货量占比和新机型占比来看，5G</w:t>
      </w:r>
      <w:r w:rsidR="00355CCA">
        <w:rPr>
          <w:rFonts w:asciiTheme="minorEastAsia" w:hAnsiTheme="minorEastAsia" w:hint="eastAsia"/>
          <w:sz w:val="28"/>
          <w:szCs w:val="28"/>
        </w:rPr>
        <w:t>的手机终端产业链进展还</w:t>
      </w:r>
      <w:r w:rsidR="00A123EB" w:rsidRPr="00A123EB">
        <w:rPr>
          <w:rFonts w:asciiTheme="minorEastAsia" w:hAnsiTheme="minorEastAsia" w:hint="eastAsia"/>
          <w:sz w:val="28"/>
          <w:szCs w:val="28"/>
        </w:rPr>
        <w:t>略落后于4G</w:t>
      </w:r>
      <w:r w:rsidR="00A123EB">
        <w:rPr>
          <w:rFonts w:asciiTheme="minorEastAsia" w:hAnsiTheme="minorEastAsia" w:hint="eastAsia"/>
          <w:sz w:val="28"/>
          <w:szCs w:val="28"/>
        </w:rPr>
        <w:t>同期</w:t>
      </w:r>
      <w:r w:rsidR="00A123EB" w:rsidRPr="00A123EB">
        <w:rPr>
          <w:rFonts w:asciiTheme="minorEastAsia" w:hAnsiTheme="minorEastAsia" w:hint="eastAsia"/>
          <w:sz w:val="28"/>
          <w:szCs w:val="28"/>
        </w:rPr>
        <w:t>发展阶段，4G出货量占比为37.8%，新机型占比为</w:t>
      </w:r>
      <w:r w:rsidR="00A123EB" w:rsidRPr="00A123EB">
        <w:rPr>
          <w:rFonts w:asciiTheme="minorEastAsia" w:hAnsiTheme="minorEastAsia" w:hint="eastAsia"/>
          <w:sz w:val="28"/>
          <w:szCs w:val="28"/>
        </w:rPr>
        <w:lastRenderedPageBreak/>
        <w:t>38.1%，而5G出货量占比和新机型占比分别为21.7%和25.8%。</w:t>
      </w:r>
    </w:p>
    <w:p w14:paraId="2234D800" w14:textId="77777777" w:rsidR="00A123EB" w:rsidRDefault="00A123EB" w:rsidP="00A037B8">
      <w:pPr>
        <w:ind w:left="420" w:firstLine="42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706368" behindDoc="0" locked="0" layoutInCell="1" allowOverlap="1" wp14:anchorId="36D42811" wp14:editId="0411DA16">
            <wp:simplePos x="0" y="0"/>
            <wp:positionH relativeFrom="margin">
              <wp:align>left</wp:align>
            </wp:positionH>
            <wp:positionV relativeFrom="paragraph">
              <wp:posOffset>356235</wp:posOffset>
            </wp:positionV>
            <wp:extent cx="5248275" cy="3004820"/>
            <wp:effectExtent l="0" t="0" r="0" b="508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1378" cy="30125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4F471F" w14:textId="77777777" w:rsidR="003145B0" w:rsidRPr="00301A23" w:rsidRDefault="003145B0" w:rsidP="00A037B8">
      <w:pPr>
        <w:ind w:left="420" w:firstLine="420"/>
        <w:rPr>
          <w:rFonts w:asciiTheme="minorEastAsia" w:hAnsiTheme="minorEastAsia"/>
          <w:sz w:val="24"/>
          <w:szCs w:val="28"/>
        </w:rPr>
      </w:pPr>
    </w:p>
    <w:p w14:paraId="5C686945" w14:textId="77777777" w:rsidR="00301A23" w:rsidRDefault="001873C0" w:rsidP="00301A23">
      <w:pPr>
        <w:ind w:left="420" w:firstLine="420"/>
        <w:rPr>
          <w:rFonts w:asciiTheme="minorEastAsia" w:hAnsiTheme="minorEastAsia"/>
          <w:sz w:val="28"/>
          <w:szCs w:val="28"/>
        </w:rPr>
      </w:pPr>
      <w:r>
        <w:rPr>
          <w:rFonts w:asciiTheme="minorEastAsia" w:hAnsiTheme="minorEastAsia"/>
          <w:sz w:val="28"/>
          <w:szCs w:val="28"/>
        </w:rPr>
        <w:t>4</w:t>
      </w:r>
      <w:r w:rsidR="003145B0">
        <w:rPr>
          <w:rFonts w:asciiTheme="minorEastAsia" w:hAnsiTheme="minorEastAsia" w:hint="eastAsia"/>
          <w:sz w:val="28"/>
          <w:szCs w:val="28"/>
        </w:rPr>
        <w:t>、</w:t>
      </w:r>
      <w:r w:rsidR="00301A23" w:rsidRPr="00301A23">
        <w:rPr>
          <w:rFonts w:asciiTheme="minorEastAsia" w:hAnsiTheme="minorEastAsia" w:hint="eastAsia"/>
          <w:b/>
          <w:sz w:val="28"/>
          <w:szCs w:val="28"/>
        </w:rPr>
        <w:t>移动电话通话量降幅收窄，二季度业务量明显好于一季度</w:t>
      </w:r>
      <w:r w:rsidR="00301A23" w:rsidRPr="00301A23">
        <w:rPr>
          <w:rFonts w:asciiTheme="minorEastAsia" w:hAnsiTheme="minorEastAsia" w:hint="eastAsia"/>
          <w:sz w:val="28"/>
          <w:szCs w:val="28"/>
        </w:rPr>
        <w:t>。上半年，移动电话通话量降幅逐步收窄，累计通话时长共计9685亿分钟，同比下降17%。一季度由于受疫情及企业停工停产等因素影响，通话量下降明显。二季度通话量同比下降3.7%，降幅比一季度收窄13.3个百分点。</w:t>
      </w:r>
    </w:p>
    <w:p w14:paraId="2C9B6352" w14:textId="77777777" w:rsidR="00301A23" w:rsidRDefault="00301A23" w:rsidP="00301A23">
      <w:pPr>
        <w:ind w:left="420" w:firstLine="42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707392" behindDoc="0" locked="0" layoutInCell="1" allowOverlap="1" wp14:anchorId="3BE84387" wp14:editId="58735B19">
            <wp:simplePos x="0" y="0"/>
            <wp:positionH relativeFrom="column">
              <wp:posOffset>456565</wp:posOffset>
            </wp:positionH>
            <wp:positionV relativeFrom="paragraph">
              <wp:posOffset>363855</wp:posOffset>
            </wp:positionV>
            <wp:extent cx="4587240" cy="2371725"/>
            <wp:effectExtent l="0" t="0" r="3810" b="952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724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3DFFCD" w14:textId="77777777" w:rsidR="00301A23" w:rsidRPr="00301A23" w:rsidRDefault="00301A23" w:rsidP="00301A23">
      <w:pPr>
        <w:ind w:left="420" w:firstLine="420"/>
        <w:rPr>
          <w:rFonts w:asciiTheme="minorEastAsia" w:hAnsiTheme="minorEastAsia"/>
          <w:sz w:val="24"/>
          <w:szCs w:val="28"/>
        </w:rPr>
      </w:pPr>
    </w:p>
    <w:p w14:paraId="458B5275" w14:textId="77777777" w:rsidR="009A1C34" w:rsidRDefault="001873C0" w:rsidP="00301A23">
      <w:pPr>
        <w:ind w:left="420" w:firstLine="420"/>
        <w:rPr>
          <w:rFonts w:asciiTheme="minorEastAsia" w:hAnsiTheme="minorEastAsia"/>
          <w:sz w:val="28"/>
          <w:szCs w:val="28"/>
        </w:rPr>
      </w:pPr>
      <w:r>
        <w:rPr>
          <w:rFonts w:asciiTheme="minorEastAsia" w:hAnsiTheme="minorEastAsia"/>
          <w:sz w:val="28"/>
          <w:szCs w:val="28"/>
        </w:rPr>
        <w:t>5</w:t>
      </w:r>
      <w:r w:rsidR="009A1C34">
        <w:rPr>
          <w:rFonts w:asciiTheme="minorEastAsia" w:hAnsiTheme="minorEastAsia" w:hint="eastAsia"/>
          <w:sz w:val="28"/>
          <w:szCs w:val="28"/>
        </w:rPr>
        <w:t>、</w:t>
      </w:r>
      <w:r w:rsidR="00301A23" w:rsidRPr="00301A23">
        <w:rPr>
          <w:rFonts w:asciiTheme="minorEastAsia" w:hAnsiTheme="minorEastAsia" w:hint="eastAsia"/>
          <w:b/>
          <w:sz w:val="28"/>
          <w:szCs w:val="28"/>
        </w:rPr>
        <w:t>受益于数据及互联网业务增长，移动通信业务收入降幅收窄。</w:t>
      </w:r>
      <w:r w:rsidR="00301A23" w:rsidRPr="00301A23">
        <w:rPr>
          <w:rFonts w:asciiTheme="minorEastAsia" w:hAnsiTheme="minorEastAsia" w:hint="eastAsia"/>
          <w:sz w:val="28"/>
          <w:szCs w:val="28"/>
        </w:rPr>
        <w:t>我国移动电话用户规模近年来基本维持在15.9亿户上下小幅波动，自2019年年底达到16.01亿户的高值后，2020年用户数呈现小幅下降趋势</w:t>
      </w:r>
      <w:r w:rsidR="00301A23">
        <w:rPr>
          <w:rFonts w:asciiTheme="minorEastAsia" w:hAnsiTheme="minorEastAsia" w:hint="eastAsia"/>
          <w:sz w:val="28"/>
          <w:szCs w:val="28"/>
        </w:rPr>
        <w:t>。</w:t>
      </w:r>
      <w:r w:rsidR="00301A23" w:rsidRPr="00301A23">
        <w:rPr>
          <w:rFonts w:asciiTheme="minorEastAsia" w:hAnsiTheme="minorEastAsia" w:hint="eastAsia"/>
          <w:sz w:val="28"/>
          <w:szCs w:val="28"/>
        </w:rPr>
        <w:t>2020年上半年，三家基础电信运营商实现移动通信业务收入4564亿元，同比下降0.9%。由于移动数据及互联网业务的增长，以及二季度移动话音业务量下降趋势有所好转，移动通信业务收入的降幅较上年同期和一季度分别收窄3.1个和1个百分点，其中二季度还实现当季同比增长0.4%。移动通信业务收入占电信业务收入的比重为65.9%。</w:t>
      </w:r>
    </w:p>
    <w:p w14:paraId="0CE73D6E" w14:textId="77777777" w:rsidR="00301A23" w:rsidRDefault="00301A23" w:rsidP="00301A23">
      <w:pPr>
        <w:ind w:left="420" w:firstLine="42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708416" behindDoc="0" locked="0" layoutInCell="1" allowOverlap="1" wp14:anchorId="5C7AABBE" wp14:editId="691B73CF">
            <wp:simplePos x="0" y="0"/>
            <wp:positionH relativeFrom="column">
              <wp:posOffset>209550</wp:posOffset>
            </wp:positionH>
            <wp:positionV relativeFrom="paragraph">
              <wp:posOffset>329565</wp:posOffset>
            </wp:positionV>
            <wp:extent cx="5274310" cy="2298065"/>
            <wp:effectExtent l="0" t="0" r="2540" b="698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移动通信业务收入.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2298065"/>
                    </a:xfrm>
                    <a:prstGeom prst="rect">
                      <a:avLst/>
                    </a:prstGeom>
                  </pic:spPr>
                </pic:pic>
              </a:graphicData>
            </a:graphic>
          </wp:anchor>
        </w:drawing>
      </w:r>
    </w:p>
    <w:p w14:paraId="1E2C6028" w14:textId="77777777" w:rsidR="00301A23" w:rsidRDefault="00301A23" w:rsidP="00301A23">
      <w:pPr>
        <w:ind w:left="420" w:firstLine="420"/>
        <w:rPr>
          <w:rFonts w:asciiTheme="minorEastAsia" w:hAnsiTheme="minorEastAsia"/>
          <w:sz w:val="28"/>
          <w:szCs w:val="28"/>
        </w:rPr>
      </w:pPr>
    </w:p>
    <w:p w14:paraId="2771A50A" w14:textId="77777777" w:rsidR="00301A23" w:rsidRDefault="001873C0" w:rsidP="00301A23">
      <w:pPr>
        <w:ind w:left="420" w:firstLine="420"/>
        <w:rPr>
          <w:rFonts w:asciiTheme="minorEastAsia" w:hAnsiTheme="minorEastAsia"/>
          <w:sz w:val="28"/>
          <w:szCs w:val="28"/>
        </w:rPr>
      </w:pPr>
      <w:r>
        <w:rPr>
          <w:rFonts w:asciiTheme="minorEastAsia" w:hAnsiTheme="minorEastAsia"/>
          <w:sz w:val="28"/>
          <w:szCs w:val="28"/>
        </w:rPr>
        <w:t>6</w:t>
      </w:r>
      <w:r w:rsidR="001829CE">
        <w:rPr>
          <w:rFonts w:asciiTheme="minorEastAsia" w:hAnsiTheme="minorEastAsia" w:hint="eastAsia"/>
          <w:sz w:val="28"/>
          <w:szCs w:val="28"/>
        </w:rPr>
        <w:t>、</w:t>
      </w:r>
      <w:r w:rsidR="00301A23" w:rsidRPr="00B972C6">
        <w:rPr>
          <w:rFonts w:asciiTheme="minorEastAsia" w:hAnsiTheme="minorEastAsia" w:hint="eastAsia"/>
          <w:b/>
          <w:sz w:val="28"/>
          <w:szCs w:val="28"/>
        </w:rPr>
        <w:t>固定宽带接入用户增长趋缓，上半年农村宽带发展受到较大影响，增长明显乏力。</w:t>
      </w:r>
      <w:r w:rsidR="00301A23" w:rsidRPr="00301A23">
        <w:rPr>
          <w:rFonts w:asciiTheme="minorEastAsia" w:hAnsiTheme="minorEastAsia" w:hint="eastAsia"/>
          <w:sz w:val="28"/>
          <w:szCs w:val="28"/>
        </w:rPr>
        <w:t>固定宽带接入用户增速由往年的两位数增长进入个位数增长，增长逐步趋缓。截至6月末，三家基础电信企业的固定互联网宽带接入用户总数达4.65亿户，同比增长7%，比上年末净增1573万户，增速与一季度相比有所减缓。</w:t>
      </w:r>
    </w:p>
    <w:p w14:paraId="4DD5478D" w14:textId="77777777" w:rsidR="00301A23" w:rsidRDefault="00301A23" w:rsidP="00301A23">
      <w:pPr>
        <w:ind w:left="420" w:firstLine="420"/>
        <w:rPr>
          <w:rFonts w:asciiTheme="minorEastAsia" w:hAnsiTheme="minorEastAsia"/>
          <w:sz w:val="28"/>
          <w:szCs w:val="28"/>
        </w:rPr>
      </w:pPr>
      <w:r>
        <w:rPr>
          <w:rFonts w:asciiTheme="minorEastAsia" w:hAnsiTheme="minorEastAsia"/>
          <w:noProof/>
          <w:sz w:val="28"/>
          <w:szCs w:val="28"/>
        </w:rPr>
        <w:lastRenderedPageBreak/>
        <w:drawing>
          <wp:anchor distT="0" distB="0" distL="114300" distR="114300" simplePos="0" relativeHeight="251709440" behindDoc="0" locked="0" layoutInCell="1" allowOverlap="1" wp14:anchorId="5D36B998" wp14:editId="177ADD8E">
            <wp:simplePos x="0" y="0"/>
            <wp:positionH relativeFrom="margin">
              <wp:align>right</wp:align>
            </wp:positionH>
            <wp:positionV relativeFrom="paragraph">
              <wp:posOffset>407670</wp:posOffset>
            </wp:positionV>
            <wp:extent cx="4972050" cy="264795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0" cy="2647950"/>
                    </a:xfrm>
                    <a:prstGeom prst="rect">
                      <a:avLst/>
                    </a:prstGeom>
                    <a:noFill/>
                    <a:ln>
                      <a:noFill/>
                    </a:ln>
                  </pic:spPr>
                </pic:pic>
              </a:graphicData>
            </a:graphic>
          </wp:anchor>
        </w:drawing>
      </w:r>
    </w:p>
    <w:p w14:paraId="0A26BAAD" w14:textId="77777777" w:rsidR="00301A23" w:rsidRDefault="00301A23" w:rsidP="00301A23">
      <w:pPr>
        <w:ind w:left="420" w:firstLine="420"/>
        <w:rPr>
          <w:rFonts w:asciiTheme="minorEastAsia" w:hAnsiTheme="minorEastAsia"/>
          <w:sz w:val="28"/>
          <w:szCs w:val="28"/>
        </w:rPr>
      </w:pPr>
    </w:p>
    <w:p w14:paraId="0AD43925" w14:textId="77777777" w:rsidR="00B972C6" w:rsidRDefault="00B972C6" w:rsidP="00301A23">
      <w:pPr>
        <w:ind w:left="420" w:firstLine="420"/>
        <w:rPr>
          <w:rFonts w:asciiTheme="minorEastAsia" w:hAnsiTheme="minorEastAsia"/>
          <w:sz w:val="28"/>
          <w:szCs w:val="28"/>
        </w:rPr>
      </w:pPr>
      <w:r w:rsidRPr="00B972C6">
        <w:rPr>
          <w:rFonts w:asciiTheme="minorEastAsia" w:hAnsiTheme="minorEastAsia" w:hint="eastAsia"/>
          <w:sz w:val="28"/>
          <w:szCs w:val="28"/>
        </w:rPr>
        <w:t>2014年到2019年我国农村宽带接入用户数保持较快增长，年复合增长率为22.6%，而同期城市宽带增长率为15.7%，农村宽带用户占比逐年提升。但自2019年宽带用户增速放缓后，农村宽带增速下滑明显，2019年农村宽带增速为14.8%，增幅比上年下滑10.4个百分点，城市宽带增速为8.3%，下滑5.6个百分点。</w:t>
      </w:r>
    </w:p>
    <w:p w14:paraId="0AA1000F" w14:textId="77777777" w:rsidR="00B972C6" w:rsidRDefault="00B972C6" w:rsidP="00301A23">
      <w:pPr>
        <w:ind w:left="420" w:firstLine="42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710464" behindDoc="0" locked="0" layoutInCell="1" allowOverlap="1" wp14:anchorId="5F924230" wp14:editId="09020EB9">
            <wp:simplePos x="0" y="0"/>
            <wp:positionH relativeFrom="margin">
              <wp:posOffset>400050</wp:posOffset>
            </wp:positionH>
            <wp:positionV relativeFrom="paragraph">
              <wp:posOffset>403860</wp:posOffset>
            </wp:positionV>
            <wp:extent cx="4667250" cy="2142490"/>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农村宽带接入用户.jpg"/>
                    <pic:cNvPicPr/>
                  </pic:nvPicPr>
                  <pic:blipFill>
                    <a:blip r:embed="rId15">
                      <a:extLst>
                        <a:ext uri="{28A0092B-C50C-407E-A947-70E740481C1C}">
                          <a14:useLocalDpi xmlns:a14="http://schemas.microsoft.com/office/drawing/2010/main" val="0"/>
                        </a:ext>
                      </a:extLst>
                    </a:blip>
                    <a:stretch>
                      <a:fillRect/>
                    </a:stretch>
                  </pic:blipFill>
                  <pic:spPr>
                    <a:xfrm>
                      <a:off x="0" y="0"/>
                      <a:ext cx="4667250" cy="2142490"/>
                    </a:xfrm>
                    <a:prstGeom prst="rect">
                      <a:avLst/>
                    </a:prstGeom>
                  </pic:spPr>
                </pic:pic>
              </a:graphicData>
            </a:graphic>
            <wp14:sizeRelH relativeFrom="margin">
              <wp14:pctWidth>0</wp14:pctWidth>
            </wp14:sizeRelH>
            <wp14:sizeRelV relativeFrom="margin">
              <wp14:pctHeight>0</wp14:pctHeight>
            </wp14:sizeRelV>
          </wp:anchor>
        </w:drawing>
      </w:r>
    </w:p>
    <w:p w14:paraId="5D8BFB17" w14:textId="77777777" w:rsidR="00B972C6" w:rsidRDefault="00B972C6" w:rsidP="00301A23">
      <w:pPr>
        <w:ind w:left="420" w:firstLine="420"/>
        <w:rPr>
          <w:rFonts w:asciiTheme="minorEastAsia" w:hAnsiTheme="minorEastAsia"/>
          <w:sz w:val="28"/>
          <w:szCs w:val="28"/>
        </w:rPr>
      </w:pPr>
    </w:p>
    <w:p w14:paraId="5E2C91AC" w14:textId="77777777" w:rsidR="00B972C6" w:rsidRDefault="00B972C6" w:rsidP="00301A23">
      <w:pPr>
        <w:ind w:left="420" w:firstLine="420"/>
        <w:rPr>
          <w:rFonts w:asciiTheme="minorEastAsia" w:hAnsiTheme="minorEastAsia"/>
          <w:sz w:val="28"/>
          <w:szCs w:val="28"/>
        </w:rPr>
      </w:pPr>
      <w:r w:rsidRPr="00B972C6">
        <w:rPr>
          <w:rFonts w:asciiTheme="minorEastAsia" w:hAnsiTheme="minorEastAsia" w:hint="eastAsia"/>
          <w:sz w:val="28"/>
          <w:szCs w:val="28"/>
        </w:rPr>
        <w:t>受疫情等因素影响，2020年上半年农村宽带接入用户数量的</w:t>
      </w:r>
      <w:r w:rsidRPr="00B972C6">
        <w:rPr>
          <w:rFonts w:asciiTheme="minorEastAsia" w:hAnsiTheme="minorEastAsia" w:hint="eastAsia"/>
          <w:sz w:val="28"/>
          <w:szCs w:val="28"/>
        </w:rPr>
        <w:lastRenderedPageBreak/>
        <w:t>发展进一步受到影响。与上年末宽带用户数相比，2020年一、二季度净增农村宽带接入用户的比值已经基本接近城市宽带用户净增比值，而上年同期，两者比值还有明显的差距。</w:t>
      </w:r>
    </w:p>
    <w:p w14:paraId="6EDD5809" w14:textId="77777777" w:rsidR="00B972C6" w:rsidRDefault="00B972C6" w:rsidP="00301A23">
      <w:pPr>
        <w:ind w:left="420" w:firstLine="42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711488" behindDoc="0" locked="0" layoutInCell="1" allowOverlap="1" wp14:anchorId="2EFB762C" wp14:editId="7FF13AD7">
            <wp:simplePos x="0" y="0"/>
            <wp:positionH relativeFrom="column">
              <wp:posOffset>257175</wp:posOffset>
            </wp:positionH>
            <wp:positionV relativeFrom="paragraph">
              <wp:posOffset>400050</wp:posOffset>
            </wp:positionV>
            <wp:extent cx="5276850" cy="2114550"/>
            <wp:effectExtent l="0" t="0" r="0" b="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2114550"/>
                    </a:xfrm>
                    <a:prstGeom prst="rect">
                      <a:avLst/>
                    </a:prstGeom>
                    <a:noFill/>
                    <a:ln>
                      <a:noFill/>
                    </a:ln>
                  </pic:spPr>
                </pic:pic>
              </a:graphicData>
            </a:graphic>
          </wp:anchor>
        </w:drawing>
      </w:r>
    </w:p>
    <w:p w14:paraId="3C874855" w14:textId="77777777" w:rsidR="00B972C6" w:rsidRDefault="00B972C6" w:rsidP="00301A23">
      <w:pPr>
        <w:ind w:left="420" w:firstLine="420"/>
        <w:rPr>
          <w:rFonts w:asciiTheme="minorEastAsia" w:hAnsiTheme="minorEastAsia"/>
          <w:sz w:val="28"/>
          <w:szCs w:val="28"/>
        </w:rPr>
      </w:pPr>
    </w:p>
    <w:p w14:paraId="2CEEB07C" w14:textId="77777777" w:rsidR="00B972C6" w:rsidRDefault="001873C0" w:rsidP="00B972C6">
      <w:pPr>
        <w:ind w:left="420" w:firstLine="420"/>
        <w:rPr>
          <w:rFonts w:asciiTheme="minorEastAsia" w:hAnsiTheme="minorEastAsia"/>
          <w:sz w:val="28"/>
          <w:szCs w:val="28"/>
        </w:rPr>
      </w:pPr>
      <w:r>
        <w:rPr>
          <w:rFonts w:asciiTheme="minorEastAsia" w:hAnsiTheme="minorEastAsia"/>
          <w:sz w:val="28"/>
          <w:szCs w:val="28"/>
        </w:rPr>
        <w:t>7</w:t>
      </w:r>
      <w:r w:rsidR="001829CE">
        <w:rPr>
          <w:rFonts w:asciiTheme="minorEastAsia" w:hAnsiTheme="minorEastAsia" w:hint="eastAsia"/>
          <w:sz w:val="28"/>
          <w:szCs w:val="28"/>
        </w:rPr>
        <w:t>、</w:t>
      </w:r>
      <w:r w:rsidR="00B972C6" w:rsidRPr="00B972C6">
        <w:rPr>
          <w:rFonts w:asciiTheme="minorEastAsia" w:hAnsiTheme="minorEastAsia" w:hint="eastAsia"/>
          <w:b/>
          <w:sz w:val="28"/>
          <w:szCs w:val="28"/>
        </w:rPr>
        <w:t>宽带网络加速建设，光网改造成效显著，互联网宽带光纤接入占比不断提升。</w:t>
      </w:r>
      <w:r w:rsidR="00B972C6" w:rsidRPr="00B972C6">
        <w:rPr>
          <w:rFonts w:asciiTheme="minorEastAsia" w:hAnsiTheme="minorEastAsia" w:hint="eastAsia"/>
          <w:sz w:val="28"/>
          <w:szCs w:val="28"/>
        </w:rPr>
        <w:t>截至6月末，100M速率以上用户占互联网宽带接入用户的比重为86.8%，分别比上年同期和去年年底提升9.6个和1.4个百分点。截至6月末，全国互联网宽带接入端口数量达9.31亿个，同比增长3.1%，比上年末净增1566万个。其中，光纤接入（FTTH/O）端口达到8.58亿个，比上年末净增2151万个，占比由上年末的91.3%提高到92.1%。同时，各类数字用户线路（xDSL）端口总数降至733万个，比上年末净减87万个。</w:t>
      </w:r>
    </w:p>
    <w:p w14:paraId="5BF54316" w14:textId="77777777" w:rsidR="00B972C6" w:rsidRDefault="00B972C6" w:rsidP="00B972C6">
      <w:pPr>
        <w:ind w:left="420" w:firstLine="420"/>
        <w:rPr>
          <w:rFonts w:asciiTheme="minorEastAsia" w:hAnsiTheme="minorEastAsia"/>
          <w:sz w:val="28"/>
          <w:szCs w:val="28"/>
        </w:rPr>
      </w:pPr>
      <w:r w:rsidRPr="00B972C6">
        <w:rPr>
          <w:rFonts w:asciiTheme="minorEastAsia" w:hAnsiTheme="minorEastAsia" w:hint="eastAsia"/>
          <w:sz w:val="28"/>
          <w:szCs w:val="28"/>
        </w:rPr>
        <w:t>在看到宽带接入光纤化取得明显成效的同时，我们还需看到FTTH/O端口的利用率长期处于比较低的水平，一方面是“光进铜退”的光网改造力度大，另一方面也反应我们的网络建设与用户的需求存在一定程度的脱节，资源闲置现象较为突出，有需求的</w:t>
      </w:r>
      <w:r w:rsidRPr="00B972C6">
        <w:rPr>
          <w:rFonts w:asciiTheme="minorEastAsia" w:hAnsiTheme="minorEastAsia" w:hint="eastAsia"/>
          <w:sz w:val="28"/>
          <w:szCs w:val="28"/>
        </w:rPr>
        <w:lastRenderedPageBreak/>
        <w:t>地方网络资源不足，而有些地方端口充足，用户拓展却没有跟上。</w:t>
      </w:r>
    </w:p>
    <w:p w14:paraId="6B1B8C1D" w14:textId="77777777" w:rsidR="00B972C6" w:rsidRDefault="00B972C6" w:rsidP="00B972C6">
      <w:pPr>
        <w:ind w:left="420" w:firstLine="42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712512" behindDoc="0" locked="0" layoutInCell="1" allowOverlap="1" wp14:anchorId="646B4789" wp14:editId="02A42F4F">
            <wp:simplePos x="0" y="0"/>
            <wp:positionH relativeFrom="column">
              <wp:posOffset>266700</wp:posOffset>
            </wp:positionH>
            <wp:positionV relativeFrom="paragraph">
              <wp:posOffset>421005</wp:posOffset>
            </wp:positionV>
            <wp:extent cx="5271770" cy="2234565"/>
            <wp:effectExtent l="0" t="0" r="508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1770" cy="2234565"/>
                    </a:xfrm>
                    <a:prstGeom prst="rect">
                      <a:avLst/>
                    </a:prstGeom>
                    <a:noFill/>
                    <a:ln>
                      <a:noFill/>
                    </a:ln>
                  </pic:spPr>
                </pic:pic>
              </a:graphicData>
            </a:graphic>
          </wp:anchor>
        </w:drawing>
      </w:r>
    </w:p>
    <w:p w14:paraId="1ADB2EAC" w14:textId="77777777" w:rsidR="00B972C6" w:rsidRDefault="00B972C6" w:rsidP="00B972C6">
      <w:pPr>
        <w:ind w:left="420" w:firstLine="420"/>
        <w:rPr>
          <w:rFonts w:asciiTheme="minorEastAsia" w:hAnsiTheme="minorEastAsia"/>
          <w:sz w:val="28"/>
          <w:szCs w:val="28"/>
        </w:rPr>
      </w:pPr>
    </w:p>
    <w:p w14:paraId="659A32F5" w14:textId="77777777" w:rsidR="00B972C6" w:rsidRDefault="001873C0" w:rsidP="00B972C6">
      <w:pPr>
        <w:ind w:left="420" w:firstLine="420"/>
        <w:rPr>
          <w:rFonts w:asciiTheme="minorEastAsia" w:hAnsiTheme="minorEastAsia"/>
          <w:sz w:val="28"/>
          <w:szCs w:val="28"/>
        </w:rPr>
      </w:pPr>
      <w:r>
        <w:rPr>
          <w:rFonts w:asciiTheme="minorEastAsia" w:hAnsiTheme="minorEastAsia"/>
          <w:sz w:val="28"/>
          <w:szCs w:val="28"/>
        </w:rPr>
        <w:t>8</w:t>
      </w:r>
      <w:r w:rsidR="001829CE">
        <w:rPr>
          <w:rFonts w:asciiTheme="minorEastAsia" w:hAnsiTheme="minorEastAsia" w:hint="eastAsia"/>
          <w:sz w:val="28"/>
          <w:szCs w:val="28"/>
        </w:rPr>
        <w:t>、</w:t>
      </w:r>
      <w:r w:rsidR="00B972C6" w:rsidRPr="00B972C6">
        <w:rPr>
          <w:rFonts w:asciiTheme="minorEastAsia" w:hAnsiTheme="minorEastAsia" w:hint="eastAsia"/>
          <w:b/>
          <w:sz w:val="28"/>
          <w:szCs w:val="28"/>
        </w:rPr>
        <w:t>三大基础电信运营企业以创新推动业务发展，成本效能进一步提升，高质量发展取得明显成效</w:t>
      </w:r>
      <w:r w:rsidR="00B972C6" w:rsidRPr="00B972C6">
        <w:rPr>
          <w:rFonts w:asciiTheme="minorEastAsia" w:hAnsiTheme="minorEastAsia" w:hint="eastAsia"/>
          <w:sz w:val="28"/>
          <w:szCs w:val="28"/>
        </w:rPr>
        <w:t>。2020年一季度受疫情的影响及营销策略的调整，中国移动、中国电信、中国联通均大幅度减少了移动终端产品的销售，削减了相关的销售费用和成本，二季度通信产品的销售收入有所增长。三大运营商上半年规</w:t>
      </w:r>
      <w:r w:rsidR="00B972C6">
        <w:rPr>
          <w:rFonts w:asciiTheme="minorEastAsia" w:hAnsiTheme="minorEastAsia" w:hint="eastAsia"/>
          <w:sz w:val="28"/>
          <w:szCs w:val="28"/>
        </w:rPr>
        <w:t>范市场竞争活动，有效管控相关成本</w:t>
      </w:r>
      <w:r w:rsidR="00B972C6" w:rsidRPr="00B972C6">
        <w:rPr>
          <w:rFonts w:asciiTheme="minorEastAsia" w:hAnsiTheme="minorEastAsia" w:hint="eastAsia"/>
          <w:sz w:val="28"/>
          <w:szCs w:val="28"/>
        </w:rPr>
        <w:t>。相关营销成本的节约和集约化使用很好地支撑了企业在ICT业务、创新业务、人才激励上的成本投入和5G网络建设工作。</w:t>
      </w:r>
    </w:p>
    <w:p w14:paraId="67A1BCDD" w14:textId="77777777" w:rsidR="00B972C6" w:rsidRDefault="00B972C6" w:rsidP="00B972C6">
      <w:pPr>
        <w:ind w:left="420" w:firstLine="420"/>
        <w:rPr>
          <w:rFonts w:asciiTheme="minorEastAsia" w:hAnsiTheme="minorEastAsia"/>
          <w:sz w:val="28"/>
          <w:szCs w:val="28"/>
        </w:rPr>
      </w:pPr>
    </w:p>
    <w:p w14:paraId="42D75EA6" w14:textId="77777777" w:rsidR="00B972C6" w:rsidRDefault="00B972C6" w:rsidP="00B972C6">
      <w:pPr>
        <w:ind w:left="420" w:firstLine="420"/>
        <w:rPr>
          <w:rFonts w:asciiTheme="minorEastAsia" w:hAnsiTheme="minorEastAsia"/>
          <w:sz w:val="28"/>
          <w:szCs w:val="28"/>
        </w:rPr>
      </w:pPr>
      <w:r>
        <w:rPr>
          <w:rFonts w:asciiTheme="minorEastAsia" w:hAnsiTheme="minorEastAsia"/>
          <w:noProof/>
          <w:sz w:val="28"/>
          <w:szCs w:val="28"/>
        </w:rPr>
        <w:lastRenderedPageBreak/>
        <w:drawing>
          <wp:anchor distT="0" distB="0" distL="114300" distR="114300" simplePos="0" relativeHeight="251713536" behindDoc="0" locked="0" layoutInCell="1" allowOverlap="1" wp14:anchorId="6FB7A9AF" wp14:editId="73F5A36C">
            <wp:simplePos x="0" y="0"/>
            <wp:positionH relativeFrom="margin">
              <wp:align>right</wp:align>
            </wp:positionH>
            <wp:positionV relativeFrom="paragraph">
              <wp:posOffset>485775</wp:posOffset>
            </wp:positionV>
            <wp:extent cx="5010150" cy="3028950"/>
            <wp:effectExtent l="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0150" cy="3028950"/>
                    </a:xfrm>
                    <a:prstGeom prst="rect">
                      <a:avLst/>
                    </a:prstGeom>
                    <a:noFill/>
                    <a:ln>
                      <a:noFill/>
                    </a:ln>
                  </pic:spPr>
                </pic:pic>
              </a:graphicData>
            </a:graphic>
          </wp:anchor>
        </w:drawing>
      </w:r>
    </w:p>
    <w:p w14:paraId="5B56E384" w14:textId="77777777" w:rsidR="00E93697" w:rsidRDefault="00E93697" w:rsidP="00E93697">
      <w:pPr>
        <w:ind w:left="420" w:firstLine="420"/>
        <w:rPr>
          <w:rFonts w:asciiTheme="minorEastAsia" w:hAnsiTheme="minorEastAsia"/>
          <w:sz w:val="28"/>
          <w:szCs w:val="28"/>
        </w:rPr>
      </w:pPr>
    </w:p>
    <w:p w14:paraId="2F63174B" w14:textId="77777777" w:rsidR="005F435C" w:rsidRDefault="005F435C" w:rsidP="005F435C">
      <w:pPr>
        <w:ind w:firstLineChars="100" w:firstLine="400"/>
        <w:rPr>
          <w:rFonts w:asciiTheme="minorEastAsia" w:hAnsiTheme="minorEastAsia"/>
          <w:sz w:val="40"/>
          <w:szCs w:val="28"/>
        </w:rPr>
      </w:pPr>
      <w:r w:rsidRPr="005F435C">
        <w:rPr>
          <w:rFonts w:asciiTheme="minorEastAsia" w:hAnsiTheme="minorEastAsia" w:hint="eastAsia"/>
          <w:sz w:val="40"/>
          <w:szCs w:val="28"/>
        </w:rPr>
        <w:t>………</w:t>
      </w:r>
    </w:p>
    <w:p w14:paraId="07817802" w14:textId="77777777" w:rsidR="005F435C" w:rsidRPr="005F435C" w:rsidRDefault="005F435C" w:rsidP="005F435C">
      <w:pPr>
        <w:ind w:firstLineChars="100" w:firstLine="400"/>
        <w:rPr>
          <w:rFonts w:asciiTheme="minorEastAsia" w:hAnsiTheme="minorEastAsia"/>
          <w:sz w:val="40"/>
          <w:szCs w:val="28"/>
        </w:rPr>
      </w:pPr>
      <w:r w:rsidRPr="005F435C">
        <w:rPr>
          <w:rFonts w:asciiTheme="minorEastAsia" w:hAnsiTheme="minorEastAsia" w:hint="eastAsia"/>
          <w:sz w:val="40"/>
          <w:szCs w:val="28"/>
        </w:rPr>
        <w:t>………</w:t>
      </w:r>
    </w:p>
    <w:p w14:paraId="5FD60B82" w14:textId="77777777" w:rsidR="001873C0" w:rsidRPr="004A7849" w:rsidRDefault="001873C0" w:rsidP="009A1C34"/>
    <w:p w14:paraId="3184660D" w14:textId="77777777" w:rsidR="009A1C34" w:rsidRPr="001873C0" w:rsidRDefault="009A1C34" w:rsidP="009A1C34">
      <w:pPr>
        <w:rPr>
          <w:b/>
        </w:rPr>
      </w:pPr>
      <w:r w:rsidRPr="001873C0">
        <w:rPr>
          <w:rFonts w:hint="eastAsia"/>
          <w:b/>
        </w:rPr>
        <w:t>报告目录</w:t>
      </w:r>
      <w:r w:rsidR="001873C0">
        <w:rPr>
          <w:rFonts w:hint="eastAsia"/>
          <w:b/>
        </w:rPr>
        <w:t>：</w:t>
      </w:r>
    </w:p>
    <w:p w14:paraId="3F4BC2CF" w14:textId="77777777" w:rsidR="009A1C34" w:rsidRDefault="009A1C34" w:rsidP="009A1C34">
      <w:r>
        <w:rPr>
          <w:rFonts w:hint="eastAsia"/>
        </w:rPr>
        <w:t>第一节</w:t>
      </w:r>
      <w:r>
        <w:rPr>
          <w:rFonts w:hint="eastAsia"/>
        </w:rPr>
        <w:t xml:space="preserve">  </w:t>
      </w:r>
      <w:r>
        <w:rPr>
          <w:rFonts w:hint="eastAsia"/>
        </w:rPr>
        <w:t>概述</w:t>
      </w:r>
      <w:r>
        <w:rPr>
          <w:rFonts w:hint="eastAsia"/>
        </w:rPr>
        <w:tab/>
      </w:r>
    </w:p>
    <w:p w14:paraId="587D60FB" w14:textId="77777777" w:rsidR="009A1C34" w:rsidRDefault="009A1C34" w:rsidP="009A1C34">
      <w:r>
        <w:rPr>
          <w:rFonts w:hint="eastAsia"/>
        </w:rPr>
        <w:t>第二节</w:t>
      </w:r>
      <w:r>
        <w:rPr>
          <w:rFonts w:hint="eastAsia"/>
        </w:rPr>
        <w:t xml:space="preserve">  </w:t>
      </w:r>
      <w:r>
        <w:rPr>
          <w:rFonts w:hint="eastAsia"/>
        </w:rPr>
        <w:t>行业环境与总体发展情况</w:t>
      </w:r>
    </w:p>
    <w:p w14:paraId="5CFE5898" w14:textId="77777777" w:rsidR="00355CCA" w:rsidRDefault="009A1C34" w:rsidP="009A1C34">
      <w:r>
        <w:rPr>
          <w:rFonts w:hint="eastAsia"/>
        </w:rPr>
        <w:t>第三节</w:t>
      </w:r>
      <w:r>
        <w:rPr>
          <w:rFonts w:hint="eastAsia"/>
        </w:rPr>
        <w:t xml:space="preserve">  </w:t>
      </w:r>
      <w:r>
        <w:rPr>
          <w:rFonts w:hint="eastAsia"/>
        </w:rPr>
        <w:t>移动业务发展分析</w:t>
      </w:r>
    </w:p>
    <w:p w14:paraId="2499B023" w14:textId="77777777" w:rsidR="009A1C34" w:rsidRDefault="009A1C34" w:rsidP="009A1C34">
      <w:r>
        <w:rPr>
          <w:rFonts w:hint="eastAsia"/>
        </w:rPr>
        <w:t>第四节</w:t>
      </w:r>
      <w:r>
        <w:rPr>
          <w:rFonts w:hint="eastAsia"/>
        </w:rPr>
        <w:t xml:space="preserve">  </w:t>
      </w:r>
      <w:r>
        <w:rPr>
          <w:rFonts w:hint="eastAsia"/>
        </w:rPr>
        <w:t>固定业务发展分析</w:t>
      </w:r>
    </w:p>
    <w:p w14:paraId="3706FE4A" w14:textId="77777777" w:rsidR="002A0300" w:rsidRDefault="002A0300" w:rsidP="009A1C34">
      <w:r>
        <w:rPr>
          <w:rFonts w:hint="eastAsia"/>
        </w:rPr>
        <w:t>第五</w:t>
      </w:r>
      <w:r>
        <w:t>节</w:t>
      </w:r>
      <w:r>
        <w:rPr>
          <w:rFonts w:hint="eastAsia"/>
        </w:rPr>
        <w:t xml:space="preserve">  </w:t>
      </w:r>
      <w:r>
        <w:rPr>
          <w:rFonts w:hint="eastAsia"/>
        </w:rPr>
        <w:t>通信</w:t>
      </w:r>
      <w:r>
        <w:t>能力发展情况分析</w:t>
      </w:r>
    </w:p>
    <w:p w14:paraId="225632FA" w14:textId="77777777" w:rsidR="009A1C34" w:rsidRDefault="009A1C34" w:rsidP="009A1C34">
      <w:r>
        <w:rPr>
          <w:rFonts w:hint="eastAsia"/>
        </w:rPr>
        <w:t>第</w:t>
      </w:r>
      <w:r w:rsidR="002A0300">
        <w:rPr>
          <w:rFonts w:hint="eastAsia"/>
        </w:rPr>
        <w:t>六</w:t>
      </w:r>
      <w:r>
        <w:rPr>
          <w:rFonts w:hint="eastAsia"/>
        </w:rPr>
        <w:t>节</w:t>
      </w:r>
      <w:r>
        <w:rPr>
          <w:rFonts w:hint="eastAsia"/>
        </w:rPr>
        <w:t xml:space="preserve">  </w:t>
      </w:r>
      <w:r>
        <w:rPr>
          <w:rFonts w:hint="eastAsia"/>
        </w:rPr>
        <w:t>电信运营企业经营情况</w:t>
      </w:r>
    </w:p>
    <w:p w14:paraId="5FEE6F58" w14:textId="77777777" w:rsidR="009A1C34" w:rsidRDefault="009A1C34" w:rsidP="009A1C34">
      <w:r>
        <w:rPr>
          <w:rFonts w:hint="eastAsia"/>
        </w:rPr>
        <w:t>第</w:t>
      </w:r>
      <w:r w:rsidR="002A0300">
        <w:rPr>
          <w:rFonts w:hint="eastAsia"/>
        </w:rPr>
        <w:t>七</w:t>
      </w:r>
      <w:r>
        <w:rPr>
          <w:rFonts w:hint="eastAsia"/>
        </w:rPr>
        <w:t>节</w:t>
      </w:r>
      <w:r>
        <w:rPr>
          <w:rFonts w:hint="eastAsia"/>
        </w:rPr>
        <w:t xml:space="preserve">  </w:t>
      </w:r>
      <w:r>
        <w:rPr>
          <w:rFonts w:hint="eastAsia"/>
        </w:rPr>
        <w:t>小</w:t>
      </w:r>
      <w:r>
        <w:rPr>
          <w:rFonts w:hint="eastAsia"/>
        </w:rPr>
        <w:t xml:space="preserve"> </w:t>
      </w:r>
      <w:r>
        <w:rPr>
          <w:rFonts w:hint="eastAsia"/>
        </w:rPr>
        <w:t>结</w:t>
      </w:r>
    </w:p>
    <w:p w14:paraId="59326A98" w14:textId="77777777" w:rsidR="009A1C34" w:rsidRDefault="009A1C34" w:rsidP="009A1C34">
      <w:r>
        <w:rPr>
          <w:rFonts w:hint="eastAsia"/>
        </w:rPr>
        <w:t>编制说明</w:t>
      </w:r>
      <w:r>
        <w:rPr>
          <w:rFonts w:hint="eastAsia"/>
        </w:rPr>
        <w:tab/>
      </w:r>
    </w:p>
    <w:p w14:paraId="18F15A49" w14:textId="77777777" w:rsidR="009A1C34" w:rsidRDefault="009A1C34" w:rsidP="009A1C34"/>
    <w:p w14:paraId="7E216906" w14:textId="77777777" w:rsidR="009A1C34" w:rsidRDefault="005F435C" w:rsidP="009A1C34">
      <w:pPr>
        <w:rPr>
          <w:sz w:val="24"/>
        </w:rPr>
      </w:pPr>
      <w:r>
        <w:rPr>
          <w:rFonts w:hint="eastAsia"/>
          <w:sz w:val="24"/>
        </w:rPr>
        <w:t>索取报告</w:t>
      </w:r>
      <w:r>
        <w:rPr>
          <w:sz w:val="24"/>
        </w:rPr>
        <w:t>全文请联系</w:t>
      </w:r>
      <w:r>
        <w:rPr>
          <w:rFonts w:hint="eastAsia"/>
          <w:sz w:val="24"/>
        </w:rPr>
        <w:t>中国</w:t>
      </w:r>
      <w:r>
        <w:rPr>
          <w:sz w:val="24"/>
        </w:rPr>
        <w:t>通信企业</w:t>
      </w:r>
      <w:r>
        <w:rPr>
          <w:rFonts w:hint="eastAsia"/>
          <w:sz w:val="24"/>
        </w:rPr>
        <w:t>协会</w:t>
      </w:r>
      <w:r>
        <w:rPr>
          <w:sz w:val="24"/>
        </w:rPr>
        <w:t>信息通信行业发展研究中心</w:t>
      </w:r>
    </w:p>
    <w:p w14:paraId="62C70875" w14:textId="77777777" w:rsidR="005F435C" w:rsidRDefault="005F435C" w:rsidP="005F435C">
      <w:pPr>
        <w:rPr>
          <w:sz w:val="24"/>
        </w:rPr>
      </w:pPr>
    </w:p>
    <w:p w14:paraId="25283864" w14:textId="7DBD09BB" w:rsidR="001873C0" w:rsidRPr="00C525B1" w:rsidRDefault="001873C0" w:rsidP="004A7849">
      <w:pPr>
        <w:rPr>
          <w:sz w:val="24"/>
        </w:rPr>
      </w:pPr>
      <w:bookmarkStart w:id="0" w:name="_GoBack"/>
      <w:bookmarkEnd w:id="0"/>
    </w:p>
    <w:sectPr w:rsidR="001873C0" w:rsidRPr="00C525B1" w:rsidSect="001873C0">
      <w:pgSz w:w="11906" w:h="16838"/>
      <w:pgMar w:top="1560" w:right="1800" w:bottom="1440" w:left="1800" w:header="567" w:footer="992" w:gutter="0"/>
      <w:pgNumType w:fmt="numberInDash" w:start="1"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FC499" w14:textId="77777777" w:rsidR="00B26CA2" w:rsidRDefault="00B26CA2" w:rsidP="00947A70">
      <w:r>
        <w:separator/>
      </w:r>
    </w:p>
  </w:endnote>
  <w:endnote w:type="continuationSeparator" w:id="0">
    <w:p w14:paraId="40843F98" w14:textId="77777777" w:rsidR="00B26CA2" w:rsidRDefault="00B26CA2" w:rsidP="0094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B6EF3" w14:textId="77777777" w:rsidR="00B26CA2" w:rsidRDefault="00B26CA2" w:rsidP="00947A70">
      <w:r>
        <w:separator/>
      </w:r>
    </w:p>
  </w:footnote>
  <w:footnote w:type="continuationSeparator" w:id="0">
    <w:p w14:paraId="6D90BFE9" w14:textId="77777777" w:rsidR="00B26CA2" w:rsidRDefault="00B26CA2" w:rsidP="0094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A90"/>
    <w:multiLevelType w:val="hybridMultilevel"/>
    <w:tmpl w:val="31E8F8C2"/>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11D5457B"/>
    <w:multiLevelType w:val="hybridMultilevel"/>
    <w:tmpl w:val="5FA6F980"/>
    <w:lvl w:ilvl="0" w:tplc="A6E658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94058B"/>
    <w:multiLevelType w:val="hybridMultilevel"/>
    <w:tmpl w:val="8E3C0A5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C6B4F97"/>
    <w:multiLevelType w:val="hybridMultilevel"/>
    <w:tmpl w:val="5FA6F980"/>
    <w:lvl w:ilvl="0" w:tplc="A6E658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B65F46"/>
    <w:multiLevelType w:val="hybridMultilevel"/>
    <w:tmpl w:val="5FA6F980"/>
    <w:lvl w:ilvl="0" w:tplc="A6E658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1136C2"/>
    <w:multiLevelType w:val="hybridMultilevel"/>
    <w:tmpl w:val="5FA6F980"/>
    <w:lvl w:ilvl="0" w:tplc="A6E658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B7"/>
    <w:rsid w:val="00013B01"/>
    <w:rsid w:val="000170F7"/>
    <w:rsid w:val="00050163"/>
    <w:rsid w:val="00061741"/>
    <w:rsid w:val="000677A4"/>
    <w:rsid w:val="00071468"/>
    <w:rsid w:val="000830DF"/>
    <w:rsid w:val="000A63E0"/>
    <w:rsid w:val="000E72A7"/>
    <w:rsid w:val="000F2EA5"/>
    <w:rsid w:val="001038E3"/>
    <w:rsid w:val="00106A1B"/>
    <w:rsid w:val="00110136"/>
    <w:rsid w:val="0013600D"/>
    <w:rsid w:val="001379B2"/>
    <w:rsid w:val="0016421A"/>
    <w:rsid w:val="00165236"/>
    <w:rsid w:val="001704B1"/>
    <w:rsid w:val="00175685"/>
    <w:rsid w:val="001829CE"/>
    <w:rsid w:val="001873C0"/>
    <w:rsid w:val="001B140C"/>
    <w:rsid w:val="001B7C6C"/>
    <w:rsid w:val="001D7BA3"/>
    <w:rsid w:val="001E7C97"/>
    <w:rsid w:val="0023166C"/>
    <w:rsid w:val="00264BA3"/>
    <w:rsid w:val="00270BE4"/>
    <w:rsid w:val="002A0300"/>
    <w:rsid w:val="002E0825"/>
    <w:rsid w:val="002E3485"/>
    <w:rsid w:val="002F2267"/>
    <w:rsid w:val="00301A23"/>
    <w:rsid w:val="003145B0"/>
    <w:rsid w:val="00355CCA"/>
    <w:rsid w:val="003801C4"/>
    <w:rsid w:val="003846F6"/>
    <w:rsid w:val="004150B3"/>
    <w:rsid w:val="004212C0"/>
    <w:rsid w:val="0043021A"/>
    <w:rsid w:val="00434F35"/>
    <w:rsid w:val="0043617D"/>
    <w:rsid w:val="0046269A"/>
    <w:rsid w:val="00464FBA"/>
    <w:rsid w:val="004857B7"/>
    <w:rsid w:val="004A7849"/>
    <w:rsid w:val="004D74A7"/>
    <w:rsid w:val="004E0C35"/>
    <w:rsid w:val="004E18F4"/>
    <w:rsid w:val="004F5D89"/>
    <w:rsid w:val="00534346"/>
    <w:rsid w:val="0054541A"/>
    <w:rsid w:val="00580262"/>
    <w:rsid w:val="005D0CF5"/>
    <w:rsid w:val="005D3EE4"/>
    <w:rsid w:val="005F435C"/>
    <w:rsid w:val="005F5532"/>
    <w:rsid w:val="00605B86"/>
    <w:rsid w:val="00611101"/>
    <w:rsid w:val="00617767"/>
    <w:rsid w:val="00621868"/>
    <w:rsid w:val="00644284"/>
    <w:rsid w:val="00670C06"/>
    <w:rsid w:val="00671560"/>
    <w:rsid w:val="006A4185"/>
    <w:rsid w:val="006B621D"/>
    <w:rsid w:val="006D4F40"/>
    <w:rsid w:val="006D7C5E"/>
    <w:rsid w:val="006E1C04"/>
    <w:rsid w:val="006E3FE7"/>
    <w:rsid w:val="007015F7"/>
    <w:rsid w:val="0073573C"/>
    <w:rsid w:val="007457E8"/>
    <w:rsid w:val="0075394A"/>
    <w:rsid w:val="00773E01"/>
    <w:rsid w:val="00775EB7"/>
    <w:rsid w:val="00781395"/>
    <w:rsid w:val="007972F9"/>
    <w:rsid w:val="007D5AC1"/>
    <w:rsid w:val="007D738C"/>
    <w:rsid w:val="007E2AA0"/>
    <w:rsid w:val="00805D25"/>
    <w:rsid w:val="00806EA5"/>
    <w:rsid w:val="00813462"/>
    <w:rsid w:val="008222FB"/>
    <w:rsid w:val="0082638C"/>
    <w:rsid w:val="0083492E"/>
    <w:rsid w:val="00835159"/>
    <w:rsid w:val="0084455B"/>
    <w:rsid w:val="008452AC"/>
    <w:rsid w:val="00851551"/>
    <w:rsid w:val="00851EB7"/>
    <w:rsid w:val="00880048"/>
    <w:rsid w:val="00891C24"/>
    <w:rsid w:val="008B19CA"/>
    <w:rsid w:val="008B28EE"/>
    <w:rsid w:val="008C78B9"/>
    <w:rsid w:val="008D610A"/>
    <w:rsid w:val="008E3FF6"/>
    <w:rsid w:val="00905A9D"/>
    <w:rsid w:val="00906510"/>
    <w:rsid w:val="00947A70"/>
    <w:rsid w:val="009A1C34"/>
    <w:rsid w:val="009B024E"/>
    <w:rsid w:val="009E2FFB"/>
    <w:rsid w:val="009F3890"/>
    <w:rsid w:val="00A029B5"/>
    <w:rsid w:val="00A037B8"/>
    <w:rsid w:val="00A06589"/>
    <w:rsid w:val="00A0780B"/>
    <w:rsid w:val="00A123EB"/>
    <w:rsid w:val="00A1787A"/>
    <w:rsid w:val="00A70479"/>
    <w:rsid w:val="00A82667"/>
    <w:rsid w:val="00AB1880"/>
    <w:rsid w:val="00AD2255"/>
    <w:rsid w:val="00AF0355"/>
    <w:rsid w:val="00B032F9"/>
    <w:rsid w:val="00B0467D"/>
    <w:rsid w:val="00B26CA2"/>
    <w:rsid w:val="00B47CE7"/>
    <w:rsid w:val="00B520D5"/>
    <w:rsid w:val="00B6382C"/>
    <w:rsid w:val="00B749E7"/>
    <w:rsid w:val="00B74D49"/>
    <w:rsid w:val="00B92C2A"/>
    <w:rsid w:val="00B93925"/>
    <w:rsid w:val="00B972C6"/>
    <w:rsid w:val="00BA5F63"/>
    <w:rsid w:val="00BC0098"/>
    <w:rsid w:val="00BC185F"/>
    <w:rsid w:val="00BC216B"/>
    <w:rsid w:val="00BC3AE8"/>
    <w:rsid w:val="00BC42B6"/>
    <w:rsid w:val="00BF4175"/>
    <w:rsid w:val="00BF61E8"/>
    <w:rsid w:val="00C1003B"/>
    <w:rsid w:val="00C2201B"/>
    <w:rsid w:val="00C30572"/>
    <w:rsid w:val="00C525B1"/>
    <w:rsid w:val="00C56D74"/>
    <w:rsid w:val="00C6491E"/>
    <w:rsid w:val="00C662E2"/>
    <w:rsid w:val="00C9381C"/>
    <w:rsid w:val="00CB23CE"/>
    <w:rsid w:val="00CB6FA4"/>
    <w:rsid w:val="00CC4E69"/>
    <w:rsid w:val="00D5011F"/>
    <w:rsid w:val="00D62681"/>
    <w:rsid w:val="00D73615"/>
    <w:rsid w:val="00DA31FA"/>
    <w:rsid w:val="00DD107E"/>
    <w:rsid w:val="00DF3F87"/>
    <w:rsid w:val="00DF5C8A"/>
    <w:rsid w:val="00E17D1C"/>
    <w:rsid w:val="00E26A74"/>
    <w:rsid w:val="00E36679"/>
    <w:rsid w:val="00E37802"/>
    <w:rsid w:val="00E41439"/>
    <w:rsid w:val="00E729A3"/>
    <w:rsid w:val="00E72B07"/>
    <w:rsid w:val="00E90F2E"/>
    <w:rsid w:val="00E93697"/>
    <w:rsid w:val="00E93816"/>
    <w:rsid w:val="00E96BFE"/>
    <w:rsid w:val="00EB4A36"/>
    <w:rsid w:val="00EC293A"/>
    <w:rsid w:val="00F11F8C"/>
    <w:rsid w:val="00F34FE9"/>
    <w:rsid w:val="00F65C0D"/>
    <w:rsid w:val="00F731F4"/>
    <w:rsid w:val="00FA1D94"/>
    <w:rsid w:val="00FA2C2F"/>
    <w:rsid w:val="00FB46C0"/>
    <w:rsid w:val="00FF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8D12F"/>
  <w15:chartTrackingRefBased/>
  <w15:docId w15:val="{F571834C-2062-4DEF-8F91-D05BB374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CE"/>
    <w:pPr>
      <w:widowControl w:val="0"/>
      <w:jc w:val="both"/>
    </w:pPr>
  </w:style>
  <w:style w:type="paragraph" w:styleId="1">
    <w:name w:val="heading 1"/>
    <w:basedOn w:val="a"/>
    <w:next w:val="a"/>
    <w:link w:val="10"/>
    <w:uiPriority w:val="9"/>
    <w:qFormat/>
    <w:rsid w:val="00947A7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A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7A70"/>
    <w:rPr>
      <w:sz w:val="18"/>
      <w:szCs w:val="18"/>
    </w:rPr>
  </w:style>
  <w:style w:type="paragraph" w:styleId="a5">
    <w:name w:val="footer"/>
    <w:basedOn w:val="a"/>
    <w:link w:val="a6"/>
    <w:uiPriority w:val="99"/>
    <w:unhideWhenUsed/>
    <w:rsid w:val="00947A70"/>
    <w:pPr>
      <w:tabs>
        <w:tab w:val="center" w:pos="4153"/>
        <w:tab w:val="right" w:pos="8306"/>
      </w:tabs>
      <w:snapToGrid w:val="0"/>
      <w:jc w:val="left"/>
    </w:pPr>
    <w:rPr>
      <w:sz w:val="18"/>
      <w:szCs w:val="18"/>
    </w:rPr>
  </w:style>
  <w:style w:type="character" w:customStyle="1" w:styleId="a6">
    <w:name w:val="页脚 字符"/>
    <w:basedOn w:val="a0"/>
    <w:link w:val="a5"/>
    <w:uiPriority w:val="99"/>
    <w:rsid w:val="00947A70"/>
    <w:rPr>
      <w:sz w:val="18"/>
      <w:szCs w:val="18"/>
    </w:rPr>
  </w:style>
  <w:style w:type="character" w:customStyle="1" w:styleId="10">
    <w:name w:val="标题 1 字符"/>
    <w:basedOn w:val="a0"/>
    <w:link w:val="1"/>
    <w:uiPriority w:val="9"/>
    <w:rsid w:val="00947A70"/>
    <w:rPr>
      <w:b/>
      <w:bCs/>
      <w:kern w:val="44"/>
      <w:sz w:val="44"/>
      <w:szCs w:val="44"/>
    </w:rPr>
  </w:style>
  <w:style w:type="paragraph" w:styleId="a7">
    <w:name w:val="List Paragraph"/>
    <w:basedOn w:val="a"/>
    <w:uiPriority w:val="34"/>
    <w:qFormat/>
    <w:rsid w:val="008452AC"/>
    <w:pPr>
      <w:ind w:firstLineChars="200" w:firstLine="420"/>
    </w:pPr>
  </w:style>
  <w:style w:type="paragraph" w:styleId="a8">
    <w:name w:val="Normal (Web)"/>
    <w:basedOn w:val="a"/>
    <w:uiPriority w:val="99"/>
    <w:unhideWhenUsed/>
    <w:rsid w:val="00E37802"/>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6D7C5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6D7C5E"/>
  </w:style>
  <w:style w:type="character" w:styleId="a9">
    <w:name w:val="Hyperlink"/>
    <w:basedOn w:val="a0"/>
    <w:uiPriority w:val="99"/>
    <w:unhideWhenUsed/>
    <w:rsid w:val="006D7C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A6CA7-0806-4E28-A63C-D2CA2C5D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9</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钟蔚</dc:creator>
  <cp:keywords/>
  <dc:description/>
  <cp:lastModifiedBy>林志勇</cp:lastModifiedBy>
  <cp:revision>7</cp:revision>
  <cp:lastPrinted>2020-05-12T02:44:00Z</cp:lastPrinted>
  <dcterms:created xsi:type="dcterms:W3CDTF">2020-08-31T08:24:00Z</dcterms:created>
  <dcterms:modified xsi:type="dcterms:W3CDTF">2021-04-09T08:31:00Z</dcterms:modified>
</cp:coreProperties>
</file>